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703" w:rsidRDefault="00663F8B" w:rsidP="00DA5703">
      <w:pPr>
        <w:spacing w:after="0"/>
        <w:jc w:val="center"/>
        <w:rPr>
          <w:rFonts w:ascii="Arial Narrow" w:hAnsi="Arial Narrow" w:cs="Times New Roman"/>
          <w:sz w:val="24"/>
          <w:szCs w:val="24"/>
          <w:lang w:val="sr-Cyrl-RS"/>
        </w:rPr>
      </w:pPr>
      <w:proofErr w:type="gramStart"/>
      <w:r>
        <w:rPr>
          <w:rFonts w:ascii="Arial Narrow" w:hAnsi="Arial Narrow" w:cs="Times New Roman"/>
          <w:sz w:val="24"/>
          <w:szCs w:val="24"/>
        </w:rPr>
        <w:t>На основу одредби чл.27.ст.5 и чл.</w:t>
      </w:r>
      <w:proofErr w:type="gramEnd"/>
      <w:r>
        <w:rPr>
          <w:rFonts w:ascii="Arial Narrow" w:hAnsi="Arial Narrow" w:cs="Times New Roman"/>
          <w:sz w:val="24"/>
          <w:szCs w:val="24"/>
        </w:rPr>
        <w:t xml:space="preserve"> </w:t>
      </w:r>
      <w:proofErr w:type="gramStart"/>
      <w:r>
        <w:rPr>
          <w:rFonts w:ascii="Arial Narrow" w:hAnsi="Arial Narrow" w:cs="Times New Roman"/>
          <w:sz w:val="24"/>
          <w:szCs w:val="24"/>
        </w:rPr>
        <w:t>132.ст.2.</w:t>
      </w:r>
      <w:proofErr w:type="gramEnd"/>
      <w:r>
        <w:rPr>
          <w:rFonts w:ascii="Arial Narrow" w:hAnsi="Arial Narrow" w:cs="Times New Roman"/>
          <w:sz w:val="24"/>
          <w:szCs w:val="24"/>
        </w:rPr>
        <w:t xml:space="preserve"> Закона о стечају</w:t>
      </w:r>
      <w:r w:rsidR="00DA5703">
        <w:rPr>
          <w:rFonts w:ascii="Arial Narrow" w:hAnsi="Arial Narrow" w:cs="Times New Roman"/>
          <w:sz w:val="24"/>
          <w:szCs w:val="24"/>
          <w:lang w:val="sr-Cyrl-RS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>(„Сл.гласник РС“бр.104/2009, 99/2011 др Закон, 71/2012-Одлука УС и 83/2014, 113/2017, 44/2018 и 95/2018) и Националног стандарда бр.5 Правилника о утврђивању националних стандарда за управљање стечајном масом („Сл.гл.РС</w:t>
      </w:r>
      <w:proofErr w:type="gramStart"/>
      <w:r>
        <w:rPr>
          <w:rFonts w:ascii="Arial Narrow" w:hAnsi="Arial Narrow" w:cs="Times New Roman"/>
          <w:sz w:val="24"/>
          <w:szCs w:val="24"/>
        </w:rPr>
        <w:t>“ бр.62</w:t>
      </w:r>
      <w:proofErr w:type="gramEnd"/>
      <w:r>
        <w:rPr>
          <w:rFonts w:ascii="Arial Narrow" w:hAnsi="Arial Narrow" w:cs="Times New Roman"/>
          <w:sz w:val="24"/>
          <w:szCs w:val="24"/>
        </w:rPr>
        <w:t>/2018)</w:t>
      </w:r>
      <w:r>
        <w:rPr>
          <w:rFonts w:ascii="Arial Narrow" w:hAnsi="Arial Narrow" w:cs="Times New Roman"/>
          <w:sz w:val="24"/>
          <w:szCs w:val="24"/>
          <w:lang w:val="sr-Cyrl-RS"/>
        </w:rPr>
        <w:t xml:space="preserve">                                  </w:t>
      </w:r>
      <w:r>
        <w:rPr>
          <w:rFonts w:ascii="Arial Narrow" w:hAnsi="Arial Narrow" w:cs="Times New Roman"/>
          <w:sz w:val="24"/>
          <w:szCs w:val="24"/>
        </w:rPr>
        <w:t xml:space="preserve"> те  </w:t>
      </w:r>
      <w:r>
        <w:rPr>
          <w:rFonts w:ascii="Arial Narrow" w:hAnsi="Arial Narrow" w:cs="Times New Roman"/>
          <w:sz w:val="24"/>
          <w:szCs w:val="24"/>
        </w:rPr>
        <w:t>Решења Привр</w:t>
      </w:r>
      <w:r>
        <w:rPr>
          <w:rFonts w:ascii="Arial Narrow" w:hAnsi="Arial Narrow" w:cs="Times New Roman"/>
          <w:sz w:val="24"/>
          <w:szCs w:val="24"/>
        </w:rPr>
        <w:t>едног суда Сомбор Посл.бр. Ст.10/202</w:t>
      </w:r>
      <w:r>
        <w:rPr>
          <w:rFonts w:ascii="Arial Narrow" w:hAnsi="Arial Narrow" w:cs="Times New Roman"/>
          <w:sz w:val="24"/>
          <w:szCs w:val="24"/>
          <w:lang w:val="sr-Cyrl-RS"/>
        </w:rPr>
        <w:t>6</w:t>
      </w:r>
      <w:r>
        <w:rPr>
          <w:rFonts w:ascii="Arial Narrow" w:hAnsi="Arial Narrow" w:cs="Times New Roman"/>
          <w:sz w:val="24"/>
          <w:szCs w:val="24"/>
        </w:rPr>
        <w:t xml:space="preserve"> од </w:t>
      </w:r>
      <w:r>
        <w:rPr>
          <w:rFonts w:ascii="Arial Narrow" w:hAnsi="Arial Narrow" w:cs="Times New Roman"/>
          <w:sz w:val="24"/>
          <w:szCs w:val="24"/>
          <w:lang w:val="sr-Cyrl-RS"/>
        </w:rPr>
        <w:t>19</w:t>
      </w:r>
      <w:r>
        <w:rPr>
          <w:rFonts w:ascii="Arial Narrow" w:hAnsi="Arial Narrow" w:cs="Times New Roman"/>
          <w:sz w:val="24"/>
          <w:szCs w:val="24"/>
        </w:rPr>
        <w:t>.0</w:t>
      </w:r>
      <w:r>
        <w:rPr>
          <w:rFonts w:ascii="Arial Narrow" w:hAnsi="Arial Narrow" w:cs="Times New Roman"/>
          <w:sz w:val="24"/>
          <w:szCs w:val="24"/>
          <w:lang w:val="sr-Cyrl-RS"/>
        </w:rPr>
        <w:t>6</w:t>
      </w:r>
      <w:r>
        <w:rPr>
          <w:rFonts w:ascii="Arial Narrow" w:hAnsi="Arial Narrow" w:cs="Times New Roman"/>
          <w:sz w:val="24"/>
          <w:szCs w:val="24"/>
        </w:rPr>
        <w:t>.2026.год.</w:t>
      </w:r>
      <w:r w:rsidR="00DD3247">
        <w:rPr>
          <w:rFonts w:ascii="Arial Narrow" w:hAnsi="Arial Narrow" w:cs="Times New Roman"/>
          <w:sz w:val="24"/>
          <w:szCs w:val="24"/>
          <w:lang w:val="sr-Cyrl-RS"/>
        </w:rPr>
        <w:t xml:space="preserve"> којим се отвара стечајни поступак над стечајним дужником</w:t>
      </w:r>
      <w:r>
        <w:rPr>
          <w:rFonts w:ascii="Arial Narrow" w:hAnsi="Arial Narrow" w:cs="Times New Roman"/>
          <w:sz w:val="24"/>
          <w:szCs w:val="24"/>
        </w:rPr>
        <w:t xml:space="preserve">  </w:t>
      </w:r>
      <w:r w:rsidR="00DD3247">
        <w:rPr>
          <w:rFonts w:ascii="Arial Narrow" w:hAnsi="Arial Narrow" w:cs="Times New Roman"/>
          <w:sz w:val="24"/>
          <w:szCs w:val="24"/>
          <w:lang w:val="sr-Cyrl-RS"/>
        </w:rPr>
        <w:t>и  Решења од 21.09.2026.год. о банкротству стечајног дужника</w:t>
      </w:r>
      <w:r>
        <w:rPr>
          <w:rFonts w:ascii="Arial Narrow" w:hAnsi="Arial Narrow" w:cs="Times New Roman"/>
          <w:sz w:val="24"/>
          <w:szCs w:val="24"/>
        </w:rPr>
        <w:t xml:space="preserve"> </w:t>
      </w:r>
    </w:p>
    <w:p w:rsidR="00663F8B" w:rsidRPr="00DD3247" w:rsidRDefault="00663F8B" w:rsidP="00DA5703">
      <w:pPr>
        <w:spacing w:after="0"/>
        <w:jc w:val="center"/>
        <w:rPr>
          <w:rFonts w:ascii="Arial Narrow" w:hAnsi="Arial Narrow" w:cs="Times New Roman"/>
          <w:sz w:val="24"/>
          <w:szCs w:val="24"/>
          <w:lang w:val="sr-Cyrl-RS"/>
        </w:rPr>
      </w:pPr>
      <w:r>
        <w:rPr>
          <w:rFonts w:ascii="Arial Narrow" w:hAnsi="Arial Narrow" w:cs="Times New Roman"/>
          <w:sz w:val="24"/>
          <w:szCs w:val="24"/>
        </w:rPr>
        <w:t xml:space="preserve">                                       </w:t>
      </w:r>
    </w:p>
    <w:p w:rsidR="00663F8B" w:rsidRDefault="00663F8B" w:rsidP="00DA5703">
      <w:pPr>
        <w:spacing w:before="0" w:beforeAutospacing="0" w:after="0"/>
        <w:jc w:val="center"/>
        <w:rPr>
          <w:rFonts w:ascii="Arial Narrow" w:hAnsi="Arial Narrow" w:cs="Times New Roman"/>
          <w:sz w:val="24"/>
          <w:szCs w:val="24"/>
        </w:rPr>
      </w:pPr>
      <w:proofErr w:type="gramStart"/>
      <w:r>
        <w:rPr>
          <w:rFonts w:ascii="Arial Narrow" w:hAnsi="Arial Narrow" w:cs="Times New Roman"/>
          <w:sz w:val="24"/>
          <w:szCs w:val="24"/>
        </w:rPr>
        <w:t>стечајни</w:t>
      </w:r>
      <w:proofErr w:type="gramEnd"/>
      <w:r>
        <w:rPr>
          <w:rFonts w:ascii="Arial Narrow" w:hAnsi="Arial Narrow" w:cs="Times New Roman"/>
          <w:sz w:val="24"/>
          <w:szCs w:val="24"/>
        </w:rPr>
        <w:t xml:space="preserve"> управник стечајног дужника</w:t>
      </w:r>
    </w:p>
    <w:p w:rsidR="00663F8B" w:rsidRDefault="00663F8B" w:rsidP="00DA5703">
      <w:pPr>
        <w:spacing w:before="0" w:beforeAutospacing="0" w:after="0"/>
        <w:jc w:val="center"/>
        <w:rPr>
          <w:rFonts w:ascii="Arial Narrow" w:hAnsi="Arial Narrow" w:cs="Times New Roman"/>
          <w:sz w:val="24"/>
          <w:szCs w:val="24"/>
          <w:lang w:val="sr-Cyrl-RS"/>
        </w:rPr>
      </w:pPr>
      <w:r>
        <w:rPr>
          <w:rFonts w:ascii="Arial Narrow" w:hAnsi="Arial Narrow" w:cs="Times New Roman"/>
          <w:sz w:val="24"/>
          <w:szCs w:val="24"/>
          <w:lang w:val="sr-Cyrl-RS"/>
        </w:rPr>
        <w:t xml:space="preserve">БОГОДО ДОО АЛЕКСА ШАНТИЋ – у </w:t>
      </w:r>
      <w:r w:rsidR="00DD3247">
        <w:rPr>
          <w:rFonts w:ascii="Arial Narrow" w:hAnsi="Arial Narrow" w:cs="Times New Roman"/>
          <w:sz w:val="24"/>
          <w:szCs w:val="24"/>
          <w:lang w:val="sr-Cyrl-RS"/>
        </w:rPr>
        <w:t>стечају</w:t>
      </w:r>
      <w:r>
        <w:rPr>
          <w:rFonts w:ascii="Arial Narrow" w:hAnsi="Arial Narrow" w:cs="Times New Roman"/>
          <w:sz w:val="24"/>
          <w:szCs w:val="24"/>
          <w:lang w:val="sr-Cyrl-RS"/>
        </w:rPr>
        <w:t xml:space="preserve"> </w:t>
      </w:r>
      <w:r w:rsidR="00DA5703">
        <w:rPr>
          <w:rFonts w:ascii="Arial Narrow" w:hAnsi="Arial Narrow" w:cs="Times New Roman"/>
          <w:sz w:val="24"/>
          <w:szCs w:val="24"/>
          <w:lang w:val="sr-Cyrl-RS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sr-Cyrl-RS"/>
        </w:rPr>
        <w:t xml:space="preserve"> МБ: 20750723</w:t>
      </w:r>
      <w:r w:rsidR="00DD3247">
        <w:rPr>
          <w:rFonts w:ascii="Arial Narrow" w:hAnsi="Arial Narrow" w:cs="Times New Roman"/>
          <w:sz w:val="24"/>
          <w:szCs w:val="24"/>
          <w:lang w:val="sr-Cyrl-RS"/>
        </w:rPr>
        <w:t xml:space="preserve">  </w:t>
      </w:r>
      <w:r>
        <w:rPr>
          <w:rFonts w:ascii="Arial Narrow" w:hAnsi="Arial Narrow" w:cs="Times New Roman"/>
          <w:sz w:val="24"/>
          <w:szCs w:val="24"/>
          <w:lang w:val="sr-Cyrl-RS"/>
        </w:rPr>
        <w:t xml:space="preserve">  ПИБ: 107153166</w:t>
      </w:r>
    </w:p>
    <w:p w:rsidR="00663F8B" w:rsidRDefault="00DD3247" w:rsidP="00DA5703">
      <w:pPr>
        <w:spacing w:before="0" w:beforeAutospacing="0" w:after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  <w:lang w:val="sr-Cyrl-RS"/>
        </w:rPr>
        <w:t>д</w:t>
      </w:r>
      <w:r w:rsidR="00663F8B">
        <w:rPr>
          <w:rFonts w:ascii="Arial Narrow" w:hAnsi="Arial Narrow" w:cs="Times New Roman"/>
          <w:sz w:val="24"/>
          <w:szCs w:val="24"/>
        </w:rPr>
        <w:t>ана</w:t>
      </w:r>
      <w:r w:rsidR="00663F8B">
        <w:rPr>
          <w:rFonts w:ascii="Arial Narrow" w:hAnsi="Arial Narrow" w:cs="Times New Roman"/>
          <w:sz w:val="24"/>
          <w:szCs w:val="24"/>
          <w:lang w:val="sr-Cyrl-RS"/>
        </w:rPr>
        <w:t xml:space="preserve"> </w:t>
      </w:r>
      <w:r w:rsidR="00663F8B">
        <w:rPr>
          <w:rFonts w:ascii="Arial Narrow" w:hAnsi="Arial Narrow" w:cs="Times New Roman"/>
          <w:sz w:val="24"/>
          <w:szCs w:val="24"/>
        </w:rPr>
        <w:t xml:space="preserve"> 05. </w:t>
      </w:r>
      <w:r w:rsidR="00663F8B">
        <w:rPr>
          <w:rFonts w:ascii="Arial Narrow" w:hAnsi="Arial Narrow" w:cs="Times New Roman"/>
          <w:sz w:val="24"/>
          <w:szCs w:val="24"/>
          <w:lang w:val="sr-Cyrl-RS"/>
        </w:rPr>
        <w:t>Октобра</w:t>
      </w:r>
      <w:r w:rsidR="00663F8B">
        <w:rPr>
          <w:rFonts w:ascii="Arial Narrow" w:hAnsi="Arial Narrow" w:cs="Times New Roman"/>
          <w:sz w:val="24"/>
          <w:szCs w:val="24"/>
        </w:rPr>
        <w:t xml:space="preserve"> 2026.год.</w:t>
      </w:r>
    </w:p>
    <w:p w:rsidR="00663F8B" w:rsidRDefault="00663F8B" w:rsidP="00DA5703">
      <w:pPr>
        <w:spacing w:after="100" w:afterAutospacing="1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</w:t>
      </w:r>
    </w:p>
    <w:p w:rsidR="00663F8B" w:rsidRDefault="00663F8B" w:rsidP="00663F8B">
      <w:pPr>
        <w:spacing w:before="0" w:beforeAutospacing="0" w:after="0"/>
        <w:jc w:val="center"/>
        <w:rPr>
          <w:rFonts w:ascii="Arial Narrow" w:hAnsi="Arial Narrow" w:cs="Times New Roman"/>
          <w:b/>
          <w:color w:val="0070C0"/>
          <w:sz w:val="24"/>
          <w:szCs w:val="24"/>
        </w:rPr>
      </w:pPr>
      <w:r>
        <w:rPr>
          <w:rFonts w:ascii="Arial Narrow" w:hAnsi="Arial Narrow" w:cs="Times New Roman"/>
          <w:b/>
          <w:color w:val="0070C0"/>
          <w:sz w:val="24"/>
          <w:szCs w:val="24"/>
        </w:rPr>
        <w:t>ОБЈАВЉУЈЕ</w:t>
      </w:r>
    </w:p>
    <w:p w:rsidR="00663F8B" w:rsidRDefault="00663F8B" w:rsidP="00DA5703">
      <w:pPr>
        <w:spacing w:before="0" w:beforeAutospacing="0" w:after="0"/>
        <w:jc w:val="center"/>
        <w:rPr>
          <w:rFonts w:ascii="Arial Narrow" w:hAnsi="Arial Narrow" w:cs="Times New Roman"/>
          <w:b/>
          <w:color w:val="0070C0"/>
          <w:sz w:val="24"/>
          <w:szCs w:val="24"/>
        </w:rPr>
      </w:pPr>
      <w:r>
        <w:rPr>
          <w:rFonts w:ascii="Arial Narrow" w:hAnsi="Arial Narrow" w:cs="Times New Roman"/>
          <w:b/>
          <w:color w:val="0070C0"/>
          <w:sz w:val="24"/>
          <w:szCs w:val="24"/>
        </w:rPr>
        <w:t xml:space="preserve">ПОЗИВ ЗА ДОСТАВЉАЊЕ ПОНУДА </w:t>
      </w:r>
    </w:p>
    <w:p w:rsidR="00663F8B" w:rsidRDefault="00663F8B" w:rsidP="00663F8B">
      <w:pPr>
        <w:spacing w:after="0"/>
        <w:jc w:val="center"/>
        <w:rPr>
          <w:rFonts w:ascii="Arial Narrow" w:hAnsi="Arial Narrow" w:cs="Times New Roman"/>
          <w:color w:val="0070C0"/>
          <w:sz w:val="24"/>
          <w:szCs w:val="24"/>
        </w:rPr>
      </w:pPr>
      <w:r>
        <w:rPr>
          <w:rFonts w:ascii="Arial Narrow" w:hAnsi="Arial Narrow" w:cs="Times New Roman"/>
          <w:b/>
          <w:color w:val="0070C0"/>
          <w:sz w:val="24"/>
          <w:szCs w:val="24"/>
        </w:rPr>
        <w:t>ЗА ПРУЖАЊЕ УСЛУГА ПРОЦЕНЕ ИМОВИНЕ</w:t>
      </w:r>
      <w:r>
        <w:rPr>
          <w:rFonts w:ascii="Arial Narrow" w:hAnsi="Arial Narrow" w:cs="Times New Roman"/>
          <w:color w:val="0070C0"/>
          <w:sz w:val="24"/>
          <w:szCs w:val="24"/>
        </w:rPr>
        <w:t xml:space="preserve"> </w:t>
      </w:r>
      <w:r>
        <w:rPr>
          <w:rFonts w:ascii="Arial Narrow" w:hAnsi="Arial Narrow" w:cs="Times New Roman"/>
          <w:b/>
          <w:color w:val="0070C0"/>
          <w:sz w:val="24"/>
          <w:szCs w:val="24"/>
        </w:rPr>
        <w:t xml:space="preserve">СТЕЧАЈНОГ ДУЖНИКА                </w:t>
      </w:r>
    </w:p>
    <w:p w:rsidR="00663F8B" w:rsidRPr="00663F8B" w:rsidRDefault="00663F8B" w:rsidP="00663F8B">
      <w:pPr>
        <w:spacing w:before="0" w:beforeAutospacing="0" w:after="100" w:afterAutospacing="1"/>
        <w:jc w:val="center"/>
        <w:rPr>
          <w:rFonts w:ascii="Arial Narrow" w:hAnsi="Arial Narrow" w:cs="Times New Roman"/>
          <w:color w:val="0070C0"/>
          <w:sz w:val="24"/>
          <w:szCs w:val="24"/>
          <w:lang w:val="sr-Cyrl-RS"/>
        </w:rPr>
      </w:pPr>
      <w:r w:rsidRPr="00663F8B">
        <w:rPr>
          <w:rFonts w:ascii="Arial Narrow" w:hAnsi="Arial Narrow" w:cs="Times New Roman"/>
          <w:color w:val="0070C0"/>
          <w:sz w:val="24"/>
          <w:szCs w:val="24"/>
          <w:lang w:val="sr-Cyrl-RS"/>
        </w:rPr>
        <w:t>БОГОДО ДОО АЛЕКСА ШАНТИЋ – у стечају,  МБ: 20750723  ПИБ: 107153166</w:t>
      </w:r>
    </w:p>
    <w:p w:rsidR="00663F8B" w:rsidRDefault="00663F8B" w:rsidP="00663F8B">
      <w:pPr>
        <w:spacing w:before="0" w:beforeAutospacing="0" w:after="0"/>
        <w:jc w:val="center"/>
        <w:rPr>
          <w:rFonts w:ascii="Arial Narrow" w:hAnsi="Arial Narrow" w:cs="Times New Roman"/>
          <w:color w:val="0070C0"/>
          <w:sz w:val="24"/>
          <w:szCs w:val="24"/>
          <w:lang w:val="sr-Cyrl-RS"/>
        </w:rPr>
      </w:pPr>
    </w:p>
    <w:p w:rsidR="00663F8B" w:rsidRDefault="00663F8B" w:rsidP="00663F8B">
      <w:pPr>
        <w:spacing w:before="0" w:beforeAutospacing="0" w:after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Имовину стечајног дужника која је предмет процене чини:</w:t>
      </w:r>
    </w:p>
    <w:p w:rsidR="00F03ECD" w:rsidRDefault="00663F8B" w:rsidP="00F03ECD">
      <w:pPr>
        <w:spacing w:before="0" w:beforeAutospacing="0" w:after="0"/>
        <w:jc w:val="center"/>
        <w:rPr>
          <w:rFonts w:ascii="Arial Narrow" w:hAnsi="Arial Narrow" w:cs="Times New Roman"/>
          <w:sz w:val="24"/>
          <w:szCs w:val="24"/>
          <w:lang w:val="sr-Cyrl-RS"/>
        </w:rPr>
      </w:pPr>
      <w:r>
        <w:rPr>
          <w:rFonts w:ascii="Arial Narrow" w:hAnsi="Arial Narrow" w:cs="Times New Roman"/>
          <w:sz w:val="24"/>
          <w:szCs w:val="24"/>
        </w:rPr>
        <w:t xml:space="preserve"> </w:t>
      </w:r>
    </w:p>
    <w:p w:rsidR="00F03ECD" w:rsidRPr="005F624B" w:rsidRDefault="005F624B" w:rsidP="00382407">
      <w:pPr>
        <w:spacing w:before="0" w:beforeAutospacing="0" w:after="0"/>
        <w:rPr>
          <w:rFonts w:ascii="Arial Narrow" w:hAnsi="Arial Narrow" w:cs="Times New Roman"/>
          <w:color w:val="0070C0"/>
          <w:sz w:val="24"/>
          <w:szCs w:val="24"/>
          <w:lang w:val="sr-Cyrl-RS"/>
        </w:rPr>
      </w:pPr>
      <w:r>
        <w:rPr>
          <w:rFonts w:ascii="Arial Narrow" w:hAnsi="Arial Narrow" w:cs="Times New Roman"/>
          <w:color w:val="0070C0"/>
          <w:sz w:val="24"/>
          <w:szCs w:val="24"/>
          <w:lang w:val="sr-Cyrl-RS"/>
        </w:rPr>
        <w:t>1.</w:t>
      </w:r>
      <w:r w:rsidR="00F03ECD" w:rsidRPr="005F624B">
        <w:rPr>
          <w:rFonts w:ascii="Arial Narrow" w:hAnsi="Arial Narrow" w:cs="Times New Roman"/>
          <w:color w:val="0070C0"/>
          <w:sz w:val="24"/>
          <w:szCs w:val="24"/>
          <w:lang w:val="sr-Cyrl-RS"/>
        </w:rPr>
        <w:t>З</w:t>
      </w:r>
      <w:r w:rsidR="00F03ECD" w:rsidRPr="005F624B">
        <w:rPr>
          <w:rFonts w:ascii="Arial Narrow" w:hAnsi="Arial Narrow" w:cs="Times New Roman"/>
          <w:color w:val="0070C0"/>
          <w:sz w:val="24"/>
          <w:szCs w:val="24"/>
        </w:rPr>
        <w:t>емљиште у грађевинском подручју са парцеле 198 КО Алекса Шантић</w:t>
      </w:r>
      <w:r w:rsidR="00F03ECD" w:rsidRPr="00F03ECD">
        <w:rPr>
          <w:rFonts w:ascii="Arial Narrow" w:hAnsi="Arial Narrow" w:cs="Times New Roman"/>
          <w:sz w:val="24"/>
          <w:szCs w:val="24"/>
        </w:rPr>
        <w:t xml:space="preserve">, </w:t>
      </w:r>
      <w:r w:rsidR="00F03ECD" w:rsidRPr="005F624B">
        <w:rPr>
          <w:rFonts w:ascii="Arial Narrow" w:hAnsi="Arial Narrow" w:cs="Times New Roman"/>
          <w:color w:val="0070C0"/>
          <w:sz w:val="24"/>
          <w:szCs w:val="24"/>
        </w:rPr>
        <w:t>укупне површине 1279 m 2 , које је уписано у лист</w:t>
      </w:r>
      <w:r w:rsidR="00F03ECD" w:rsidRPr="005F624B">
        <w:rPr>
          <w:rFonts w:ascii="Arial Narrow" w:hAnsi="Arial Narrow" w:cs="Times New Roman"/>
          <w:color w:val="0070C0"/>
          <w:sz w:val="24"/>
          <w:szCs w:val="24"/>
          <w:lang w:val="sr-Cyrl-RS"/>
        </w:rPr>
        <w:t xml:space="preserve"> </w:t>
      </w:r>
      <w:r w:rsidR="00F03ECD" w:rsidRPr="005F624B">
        <w:rPr>
          <w:rFonts w:ascii="Arial Narrow" w:hAnsi="Arial Narrow" w:cs="Times New Roman"/>
          <w:color w:val="0070C0"/>
          <w:sz w:val="24"/>
          <w:szCs w:val="24"/>
        </w:rPr>
        <w:t xml:space="preserve">непокретности бр. </w:t>
      </w:r>
      <w:proofErr w:type="gramStart"/>
      <w:r w:rsidR="00F03ECD" w:rsidRPr="005F624B">
        <w:rPr>
          <w:rFonts w:ascii="Arial Narrow" w:hAnsi="Arial Narrow" w:cs="Times New Roman"/>
          <w:color w:val="0070C0"/>
          <w:sz w:val="24"/>
          <w:szCs w:val="24"/>
        </w:rPr>
        <w:t xml:space="preserve">1383 КО </w:t>
      </w:r>
      <w:r w:rsidR="00F03ECD" w:rsidRPr="005F624B">
        <w:rPr>
          <w:rFonts w:ascii="Arial Narrow" w:hAnsi="Arial Narrow" w:cs="Times New Roman"/>
          <w:color w:val="0070C0"/>
          <w:sz w:val="24"/>
          <w:szCs w:val="24"/>
        </w:rPr>
        <w:t>Алекса Шантић као њива 3.</w:t>
      </w:r>
      <w:proofErr w:type="gramEnd"/>
      <w:r w:rsidR="00F03ECD" w:rsidRPr="005F624B">
        <w:rPr>
          <w:rFonts w:ascii="Arial Narrow" w:hAnsi="Arial Narrow" w:cs="Times New Roman"/>
          <w:color w:val="0070C0"/>
          <w:sz w:val="24"/>
          <w:szCs w:val="24"/>
        </w:rPr>
        <w:t xml:space="preserve"> </w:t>
      </w:r>
      <w:proofErr w:type="gramStart"/>
      <w:r w:rsidR="00F03ECD" w:rsidRPr="005F624B">
        <w:rPr>
          <w:rFonts w:ascii="Arial Narrow" w:hAnsi="Arial Narrow" w:cs="Times New Roman"/>
          <w:color w:val="0070C0"/>
          <w:sz w:val="24"/>
          <w:szCs w:val="24"/>
        </w:rPr>
        <w:t>Класе</w:t>
      </w:r>
      <w:r w:rsidR="00F03ECD" w:rsidRPr="005F624B">
        <w:rPr>
          <w:rFonts w:ascii="Arial Narrow" w:hAnsi="Arial Narrow" w:cs="Times New Roman"/>
          <w:color w:val="0070C0"/>
          <w:sz w:val="24"/>
          <w:szCs w:val="24"/>
          <w:lang w:val="sr-Cyrl-RS"/>
        </w:rPr>
        <w:t>.</w:t>
      </w:r>
      <w:proofErr w:type="gramEnd"/>
      <w:r w:rsidR="00F03ECD" w:rsidRPr="005F624B">
        <w:rPr>
          <w:rFonts w:ascii="Arial Narrow" w:hAnsi="Arial Narrow" w:cs="Times New Roman"/>
          <w:color w:val="0070C0"/>
          <w:sz w:val="24"/>
          <w:szCs w:val="24"/>
        </w:rPr>
        <w:t xml:space="preserve"> </w:t>
      </w:r>
    </w:p>
    <w:p w:rsidR="00F03ECD" w:rsidRDefault="00F03ECD" w:rsidP="00F03ECD">
      <w:pPr>
        <w:spacing w:before="0" w:beforeAutospacing="0" w:after="0"/>
        <w:jc w:val="center"/>
        <w:rPr>
          <w:rFonts w:ascii="Arial Narrow" w:hAnsi="Arial Narrow" w:cs="Times New Roman"/>
          <w:sz w:val="24"/>
          <w:szCs w:val="24"/>
          <w:lang w:val="sr-Cyrl-RS"/>
        </w:rPr>
      </w:pPr>
    </w:p>
    <w:p w:rsidR="005F624B" w:rsidRDefault="005F624B" w:rsidP="005F624B">
      <w:pPr>
        <w:spacing w:before="0" w:beforeAutospacing="0" w:after="0"/>
        <w:rPr>
          <w:rFonts w:ascii="Arial Narrow" w:hAnsi="Arial Narrow" w:cs="Times New Roman"/>
          <w:sz w:val="24"/>
          <w:szCs w:val="24"/>
          <w:lang w:val="sr-Cyrl-RS"/>
        </w:rPr>
      </w:pPr>
      <w:r>
        <w:rPr>
          <w:rFonts w:ascii="Arial Narrow" w:hAnsi="Arial Narrow" w:cs="Times New Roman"/>
          <w:color w:val="0070C0"/>
          <w:sz w:val="24"/>
          <w:szCs w:val="24"/>
          <w:lang w:val="sr-Cyrl-RS"/>
        </w:rPr>
        <w:t>2.</w:t>
      </w:r>
      <w:r w:rsidR="00F03ECD" w:rsidRPr="005F624B">
        <w:rPr>
          <w:rFonts w:ascii="Arial Narrow" w:hAnsi="Arial Narrow" w:cs="Times New Roman"/>
          <w:color w:val="0070C0"/>
          <w:sz w:val="24"/>
          <w:szCs w:val="24"/>
          <w:lang w:val="sr-Cyrl-RS"/>
        </w:rPr>
        <w:t>Н</w:t>
      </w:r>
      <w:r w:rsidR="00F03ECD" w:rsidRPr="005F624B">
        <w:rPr>
          <w:rFonts w:ascii="Arial Narrow" w:hAnsi="Arial Narrow" w:cs="Times New Roman"/>
          <w:color w:val="0070C0"/>
          <w:sz w:val="24"/>
          <w:szCs w:val="24"/>
        </w:rPr>
        <w:t>епокретности које се воде у листу непокретности бр. 1383 КО Алекса Шантић</w:t>
      </w:r>
      <w:r w:rsidR="00F03ECD" w:rsidRPr="00F03ECD">
        <w:rPr>
          <w:rFonts w:ascii="Arial Narrow" w:hAnsi="Arial Narrow" w:cs="Times New Roman"/>
          <w:sz w:val="24"/>
          <w:szCs w:val="24"/>
        </w:rPr>
        <w:t xml:space="preserve">, </w:t>
      </w:r>
    </w:p>
    <w:p w:rsidR="00F03ECD" w:rsidRPr="00F03ECD" w:rsidRDefault="005F624B" w:rsidP="005F624B">
      <w:pPr>
        <w:spacing w:before="0" w:beforeAutospacing="0" w:after="0"/>
        <w:rPr>
          <w:rFonts w:ascii="Arial Narrow" w:hAnsi="Arial Narrow" w:cs="Times New Roman"/>
          <w:sz w:val="24"/>
          <w:szCs w:val="24"/>
        </w:rPr>
      </w:pPr>
      <w:r w:rsidRPr="005F624B">
        <w:rPr>
          <w:rFonts w:ascii="Arial Narrow" w:hAnsi="Arial Narrow" w:cs="Times New Roman"/>
          <w:color w:val="0070C0"/>
          <w:sz w:val="24"/>
          <w:szCs w:val="24"/>
          <w:lang w:val="sr-Cyrl-RS"/>
        </w:rPr>
        <w:t>3.</w:t>
      </w:r>
      <w:r w:rsidRPr="005F624B">
        <w:rPr>
          <w:rFonts w:ascii="Arial Narrow" w:hAnsi="Arial Narrow" w:cs="Times New Roman"/>
          <w:color w:val="0070C0"/>
          <w:sz w:val="24"/>
          <w:szCs w:val="24"/>
          <w:lang w:val="sr-Cyrl-RS"/>
        </w:rPr>
        <w:t>Н</w:t>
      </w:r>
      <w:r w:rsidRPr="005F624B">
        <w:rPr>
          <w:rFonts w:ascii="Arial Narrow" w:hAnsi="Arial Narrow" w:cs="Times New Roman"/>
          <w:color w:val="0070C0"/>
          <w:sz w:val="24"/>
          <w:szCs w:val="24"/>
        </w:rPr>
        <w:t>епокретности које се вод</w:t>
      </w:r>
      <w:r>
        <w:rPr>
          <w:rFonts w:ascii="Arial Narrow" w:hAnsi="Arial Narrow" w:cs="Times New Roman"/>
          <w:color w:val="0070C0"/>
          <w:sz w:val="24"/>
          <w:szCs w:val="24"/>
        </w:rPr>
        <w:t>е у листу непокретности бр. 1</w:t>
      </w:r>
      <w:r>
        <w:rPr>
          <w:rFonts w:ascii="Arial Narrow" w:hAnsi="Arial Narrow" w:cs="Times New Roman"/>
          <w:color w:val="0070C0"/>
          <w:sz w:val="24"/>
          <w:szCs w:val="24"/>
          <w:lang w:val="sr-Cyrl-RS"/>
        </w:rPr>
        <w:t>677</w:t>
      </w:r>
      <w:r>
        <w:rPr>
          <w:rFonts w:ascii="Arial Narrow" w:hAnsi="Arial Narrow" w:cs="Times New Roman"/>
          <w:color w:val="0070C0"/>
          <w:sz w:val="24"/>
          <w:szCs w:val="24"/>
        </w:rPr>
        <w:t xml:space="preserve"> КО </w:t>
      </w:r>
      <w:r>
        <w:rPr>
          <w:rFonts w:ascii="Arial Narrow" w:hAnsi="Arial Narrow" w:cs="Times New Roman"/>
          <w:color w:val="0070C0"/>
          <w:sz w:val="24"/>
          <w:szCs w:val="24"/>
          <w:lang w:val="sr-Cyrl-RS"/>
        </w:rPr>
        <w:t>Колут</w:t>
      </w:r>
      <w:r w:rsidR="00F03ECD">
        <w:rPr>
          <w:rFonts w:ascii="Arial Narrow" w:hAnsi="Arial Narrow" w:cs="Times New Roman"/>
          <w:sz w:val="24"/>
          <w:szCs w:val="24"/>
          <w:lang w:val="sr-Cyrl-RS"/>
        </w:rPr>
        <w:t xml:space="preserve">                                      </w:t>
      </w:r>
      <w:r w:rsidR="00F03ECD" w:rsidRPr="00F03ECD">
        <w:rPr>
          <w:rFonts w:ascii="Arial Narrow" w:hAnsi="Arial Narrow" w:cs="Times New Roman"/>
          <w:sz w:val="24"/>
          <w:szCs w:val="24"/>
        </w:rPr>
        <w:t>:</w:t>
      </w:r>
    </w:p>
    <w:p w:rsidR="00F03ECD" w:rsidRPr="00382407" w:rsidRDefault="005F624B" w:rsidP="00382407">
      <w:pPr>
        <w:spacing w:after="0"/>
        <w:rPr>
          <w:rFonts w:ascii="Arial Narrow" w:hAnsi="Arial Narrow" w:cs="Times New Roman"/>
          <w:sz w:val="24"/>
          <w:szCs w:val="24"/>
          <w:lang w:val="sr-Cyrl-RS"/>
        </w:rPr>
      </w:pPr>
      <w:r w:rsidRPr="005F624B">
        <w:rPr>
          <w:rFonts w:ascii="Arial Narrow" w:hAnsi="Arial Narrow" w:cs="Times New Roman"/>
          <w:color w:val="0070C0"/>
          <w:sz w:val="24"/>
          <w:szCs w:val="24"/>
          <w:lang w:val="sr-Cyrl-RS"/>
        </w:rPr>
        <w:t>4.</w:t>
      </w:r>
      <w:r w:rsidR="00F03ECD" w:rsidRPr="005F624B">
        <w:rPr>
          <w:rFonts w:ascii="Arial Narrow" w:hAnsi="Arial Narrow" w:cs="Times New Roman"/>
          <w:color w:val="0070C0"/>
          <w:sz w:val="24"/>
          <w:szCs w:val="24"/>
        </w:rPr>
        <w:t xml:space="preserve">земљиште у грађевинском подручју са парцеле 13878 КО Бајмок, укупне површине 5152 m 2 , које је уписано у лист непокретности бр. </w:t>
      </w:r>
      <w:proofErr w:type="gramStart"/>
      <w:r w:rsidR="00F03ECD" w:rsidRPr="005F624B">
        <w:rPr>
          <w:rFonts w:ascii="Arial Narrow" w:hAnsi="Arial Narrow" w:cs="Times New Roman"/>
          <w:color w:val="0070C0"/>
          <w:sz w:val="24"/>
          <w:szCs w:val="24"/>
        </w:rPr>
        <w:t>8530</w:t>
      </w:r>
      <w:r w:rsidRPr="005F624B">
        <w:rPr>
          <w:rFonts w:ascii="Arial Narrow" w:hAnsi="Arial Narrow" w:cs="Times New Roman"/>
          <w:color w:val="0070C0"/>
          <w:sz w:val="24"/>
          <w:szCs w:val="24"/>
          <w:lang w:val="sr-Cyrl-RS"/>
        </w:rPr>
        <w:t xml:space="preserve"> </w:t>
      </w:r>
      <w:r w:rsidR="00F03ECD" w:rsidRPr="005F624B">
        <w:rPr>
          <w:rFonts w:ascii="Arial Narrow" w:hAnsi="Arial Narrow" w:cs="Times New Roman"/>
          <w:color w:val="0070C0"/>
          <w:sz w:val="24"/>
          <w:szCs w:val="24"/>
        </w:rPr>
        <w:t>КО Бајмок као ливада 1.</w:t>
      </w:r>
      <w:proofErr w:type="gramEnd"/>
      <w:r w:rsidR="00F03ECD" w:rsidRPr="005F624B">
        <w:rPr>
          <w:rFonts w:ascii="Arial Narrow" w:hAnsi="Arial Narrow" w:cs="Times New Roman"/>
          <w:color w:val="0070C0"/>
          <w:sz w:val="24"/>
          <w:szCs w:val="24"/>
        </w:rPr>
        <w:t xml:space="preserve"> </w:t>
      </w:r>
      <w:proofErr w:type="gramStart"/>
      <w:r w:rsidR="00F03ECD" w:rsidRPr="005F624B">
        <w:rPr>
          <w:rFonts w:ascii="Arial Narrow" w:hAnsi="Arial Narrow" w:cs="Times New Roman"/>
          <w:color w:val="0070C0"/>
          <w:sz w:val="24"/>
          <w:szCs w:val="24"/>
        </w:rPr>
        <w:t>класе</w:t>
      </w:r>
      <w:proofErr w:type="gramEnd"/>
      <w:r w:rsidR="00F03ECD" w:rsidRPr="005F624B">
        <w:rPr>
          <w:rFonts w:ascii="Arial Narrow" w:hAnsi="Arial Narrow" w:cs="Times New Roman"/>
          <w:color w:val="0070C0"/>
          <w:sz w:val="24"/>
          <w:szCs w:val="24"/>
        </w:rPr>
        <w:t>,</w:t>
      </w:r>
      <w:r w:rsidRPr="005F624B">
        <w:rPr>
          <w:rFonts w:ascii="Arial Narrow" w:hAnsi="Arial Narrow" w:cs="Times New Roman"/>
          <w:color w:val="0070C0"/>
          <w:sz w:val="24"/>
          <w:szCs w:val="24"/>
          <w:lang w:val="sr-Cyrl-RS"/>
        </w:rPr>
        <w:t xml:space="preserve"> </w:t>
      </w:r>
    </w:p>
    <w:p w:rsidR="005F624B" w:rsidRPr="005F624B" w:rsidRDefault="005F624B" w:rsidP="005F624B">
      <w:pPr>
        <w:spacing w:after="0"/>
        <w:rPr>
          <w:rFonts w:ascii="Arial Narrow" w:hAnsi="Arial Narrow" w:cs="Times New Roman"/>
          <w:color w:val="0070C0"/>
          <w:sz w:val="24"/>
          <w:szCs w:val="24"/>
          <w:lang w:val="sr-Cyrl-RS"/>
        </w:rPr>
      </w:pPr>
      <w:r w:rsidRPr="005F624B">
        <w:rPr>
          <w:rFonts w:ascii="Arial Narrow" w:hAnsi="Arial Narrow" w:cs="Times New Roman"/>
          <w:color w:val="0070C0"/>
          <w:sz w:val="24"/>
          <w:szCs w:val="24"/>
          <w:lang w:val="sr-Cyrl-RS"/>
        </w:rPr>
        <w:t>5.Н</w:t>
      </w:r>
      <w:r w:rsidR="00F03ECD" w:rsidRPr="005F624B">
        <w:rPr>
          <w:rFonts w:ascii="Arial Narrow" w:hAnsi="Arial Narrow" w:cs="Times New Roman"/>
          <w:color w:val="0070C0"/>
          <w:sz w:val="24"/>
          <w:szCs w:val="24"/>
        </w:rPr>
        <w:t>епокретност из листа непокретности бр. 3091 КО Станишић</w:t>
      </w:r>
      <w:proofErr w:type="gramStart"/>
      <w:r w:rsidR="00F03ECD" w:rsidRPr="005F624B">
        <w:rPr>
          <w:rFonts w:ascii="Arial Narrow" w:hAnsi="Arial Narrow" w:cs="Times New Roman"/>
          <w:color w:val="0070C0"/>
          <w:sz w:val="24"/>
          <w:szCs w:val="24"/>
        </w:rPr>
        <w:t xml:space="preserve">, </w:t>
      </w:r>
      <w:r>
        <w:rPr>
          <w:rFonts w:ascii="Arial Narrow" w:hAnsi="Arial Narrow" w:cs="Times New Roman"/>
          <w:color w:val="0070C0"/>
          <w:sz w:val="24"/>
          <w:szCs w:val="24"/>
          <w:lang w:val="sr-Cyrl-RS"/>
        </w:rPr>
        <w:t xml:space="preserve"> кат.парц</w:t>
      </w:r>
      <w:proofErr w:type="gramEnd"/>
      <w:r>
        <w:rPr>
          <w:rFonts w:ascii="Arial Narrow" w:hAnsi="Arial Narrow" w:cs="Times New Roman"/>
          <w:color w:val="0070C0"/>
          <w:sz w:val="24"/>
          <w:szCs w:val="24"/>
          <w:lang w:val="sr-Cyrl-RS"/>
        </w:rPr>
        <w:t>. 1527 укупне</w:t>
      </w:r>
      <w:r w:rsidRPr="005F624B">
        <w:rPr>
          <w:rFonts w:ascii="Arial Narrow" w:hAnsi="Arial Narrow" w:cs="Times New Roman"/>
          <w:color w:val="0070C0"/>
          <w:sz w:val="24"/>
          <w:szCs w:val="24"/>
          <w:lang w:val="sr-Cyrl-RS"/>
        </w:rPr>
        <w:t xml:space="preserve"> површине 2456 м2.</w:t>
      </w:r>
    </w:p>
    <w:p w:rsidR="00382407" w:rsidRPr="00382407" w:rsidRDefault="005F624B" w:rsidP="005F624B">
      <w:pPr>
        <w:spacing w:after="0"/>
        <w:rPr>
          <w:rFonts w:ascii="Arial Narrow" w:hAnsi="Arial Narrow" w:cs="Times New Roman"/>
          <w:color w:val="0070C0"/>
          <w:sz w:val="24"/>
          <w:szCs w:val="24"/>
          <w:lang w:val="sr-Cyrl-RS"/>
        </w:rPr>
      </w:pPr>
      <w:r w:rsidRPr="00382407">
        <w:rPr>
          <w:rFonts w:ascii="Arial Narrow" w:hAnsi="Arial Narrow" w:cs="Times New Roman"/>
          <w:color w:val="0070C0"/>
          <w:sz w:val="24"/>
          <w:szCs w:val="24"/>
          <w:lang w:val="sr-Cyrl-RS"/>
        </w:rPr>
        <w:t>6.Н</w:t>
      </w:r>
      <w:r w:rsidR="00F03ECD" w:rsidRPr="00382407">
        <w:rPr>
          <w:rFonts w:ascii="Arial Narrow" w:hAnsi="Arial Narrow" w:cs="Times New Roman"/>
          <w:color w:val="0070C0"/>
          <w:sz w:val="24"/>
          <w:szCs w:val="24"/>
        </w:rPr>
        <w:t xml:space="preserve">епокретности, које се воде у листу непокретности бр. 322 К.О. </w:t>
      </w:r>
      <w:proofErr w:type="gramStart"/>
      <w:r w:rsidR="00F03ECD" w:rsidRPr="00382407">
        <w:rPr>
          <w:rFonts w:ascii="Arial Narrow" w:hAnsi="Arial Narrow" w:cs="Times New Roman"/>
          <w:color w:val="0070C0"/>
          <w:sz w:val="24"/>
          <w:szCs w:val="24"/>
        </w:rPr>
        <w:t xml:space="preserve">Телечка </w:t>
      </w:r>
      <w:r w:rsidR="00382407">
        <w:rPr>
          <w:rFonts w:ascii="Arial Narrow" w:hAnsi="Arial Narrow" w:cs="Times New Roman"/>
          <w:color w:val="0070C0"/>
          <w:sz w:val="24"/>
          <w:szCs w:val="24"/>
          <w:lang w:val="sr-Cyrl-RS"/>
        </w:rPr>
        <w:t xml:space="preserve"> </w:t>
      </w:r>
      <w:r w:rsidR="00382407" w:rsidRPr="00382407">
        <w:rPr>
          <w:rFonts w:ascii="Arial Narrow" w:hAnsi="Arial Narrow" w:cs="Times New Roman"/>
          <w:color w:val="0070C0"/>
          <w:sz w:val="24"/>
          <w:szCs w:val="24"/>
          <w:lang w:val="sr-Cyrl-RS"/>
        </w:rPr>
        <w:t>кат.парц.1031</w:t>
      </w:r>
      <w:proofErr w:type="gramEnd"/>
      <w:r w:rsidR="00382407" w:rsidRPr="00382407">
        <w:rPr>
          <w:rFonts w:ascii="Arial Narrow" w:hAnsi="Arial Narrow" w:cs="Times New Roman"/>
          <w:color w:val="0070C0"/>
          <w:sz w:val="24"/>
          <w:szCs w:val="24"/>
          <w:lang w:val="sr-Cyrl-RS"/>
        </w:rPr>
        <w:t xml:space="preserve"> укупне површине 1966 м2. на којој стечајни дужник умао право својине са уделом З.С. са трећим лицем.</w:t>
      </w:r>
    </w:p>
    <w:p w:rsidR="00663F8B" w:rsidRDefault="00663F8B" w:rsidP="00DA5703">
      <w:pPr>
        <w:spacing w:after="0"/>
        <w:jc w:val="center"/>
        <w:rPr>
          <w:rFonts w:ascii="Arial Narrow" w:hAnsi="Arial Narrow" w:cs="Times New Roman"/>
          <w:sz w:val="24"/>
          <w:szCs w:val="24"/>
          <w:u w:val="single"/>
          <w:lang w:val="sr-Cyrl-RS"/>
        </w:rPr>
      </w:pPr>
      <w:r>
        <w:rPr>
          <w:rFonts w:ascii="Arial Narrow" w:hAnsi="Arial Narrow" w:cs="Times New Roman"/>
          <w:sz w:val="24"/>
          <w:szCs w:val="24"/>
          <w:u w:val="single"/>
        </w:rPr>
        <w:t>Проценитељ ће:</w:t>
      </w:r>
    </w:p>
    <w:p w:rsidR="00DA5703" w:rsidRPr="00DA5703" w:rsidRDefault="00DA5703" w:rsidP="00DA5703">
      <w:pPr>
        <w:spacing w:after="0"/>
        <w:jc w:val="center"/>
        <w:rPr>
          <w:rFonts w:ascii="Arial Narrow" w:hAnsi="Arial Narrow" w:cs="Times New Roman"/>
          <w:sz w:val="24"/>
          <w:szCs w:val="24"/>
          <w:u w:val="single"/>
          <w:lang w:val="sr-Cyrl-RS"/>
        </w:rPr>
      </w:pPr>
    </w:p>
    <w:p w:rsidR="00663F8B" w:rsidRDefault="00663F8B" w:rsidP="00DA5703">
      <w:pPr>
        <w:spacing w:before="0" w:beforeAutospacing="0"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*извршити процену вредности изведених грађевинских радова и утврдити степен изграђености објекта у поређењу са пројектном документацијом</w:t>
      </w:r>
    </w:p>
    <w:p w:rsidR="00663F8B" w:rsidRDefault="00663F8B" w:rsidP="00DA5703">
      <w:pPr>
        <w:spacing w:before="0" w:beforeAutospacing="0" w:after="0"/>
        <w:jc w:val="both"/>
        <w:rPr>
          <w:rFonts w:ascii="Arial Narrow" w:hAnsi="Arial Narrow" w:cs="Times New Roman"/>
          <w:sz w:val="24"/>
          <w:szCs w:val="24"/>
        </w:rPr>
      </w:pPr>
      <w:proofErr w:type="gramStart"/>
      <w:r>
        <w:rPr>
          <w:rFonts w:ascii="Arial Narrow" w:hAnsi="Arial Narrow" w:cs="Times New Roman"/>
          <w:sz w:val="24"/>
          <w:szCs w:val="24"/>
        </w:rPr>
        <w:t>*саставити и доставити правно мишљење у вези правног статуса имовине која је предмет процене,                             на основу прибављане документације.</w:t>
      </w:r>
      <w:proofErr w:type="gramEnd"/>
    </w:p>
    <w:p w:rsidR="00663F8B" w:rsidRDefault="00663F8B" w:rsidP="00663F8B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proofErr w:type="gramStart"/>
      <w:r>
        <w:rPr>
          <w:rFonts w:ascii="Arial Narrow" w:hAnsi="Arial Narrow" w:cs="Times New Roman"/>
          <w:sz w:val="24"/>
          <w:szCs w:val="24"/>
        </w:rPr>
        <w:t>Све напред наведено проценитељ ће извршити у складу са одредбама Закона о проценитељима вредности непокретности, Закона о стечају, Националним стандардом бр.5.</w:t>
      </w:r>
      <w:proofErr w:type="gramEnd"/>
      <w:r>
        <w:rPr>
          <w:rFonts w:ascii="Arial Narrow" w:hAnsi="Arial Narrow" w:cs="Times New Roman"/>
          <w:sz w:val="24"/>
          <w:szCs w:val="24"/>
        </w:rPr>
        <w:t xml:space="preserve"> </w:t>
      </w:r>
      <w:proofErr w:type="gramStart"/>
      <w:r>
        <w:rPr>
          <w:rFonts w:ascii="Arial Narrow" w:hAnsi="Arial Narrow" w:cs="Times New Roman"/>
          <w:sz w:val="24"/>
          <w:szCs w:val="24"/>
        </w:rPr>
        <w:t>о</w:t>
      </w:r>
      <w:proofErr w:type="gramEnd"/>
      <w:r>
        <w:rPr>
          <w:rFonts w:ascii="Arial Narrow" w:hAnsi="Arial Narrow" w:cs="Times New Roman"/>
          <w:sz w:val="24"/>
          <w:szCs w:val="24"/>
        </w:rPr>
        <w:t xml:space="preserve"> начину и потупку уновчења имовине, Међународним рачуноводственим стандардима и осталим релевантним и применљивим прописима</w:t>
      </w:r>
    </w:p>
    <w:p w:rsidR="00663F8B" w:rsidRDefault="00663F8B" w:rsidP="00663F8B">
      <w:pPr>
        <w:numPr>
          <w:ilvl w:val="0"/>
          <w:numId w:val="2"/>
        </w:num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lastRenderedPageBreak/>
        <w:t>Методе анализе</w:t>
      </w:r>
    </w:p>
    <w:p w:rsidR="00663F8B" w:rsidRDefault="00663F8B" w:rsidP="00663F8B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proofErr w:type="gramStart"/>
      <w:r>
        <w:rPr>
          <w:rFonts w:ascii="Arial Narrow" w:hAnsi="Arial Narrow" w:cs="Times New Roman"/>
          <w:sz w:val="24"/>
          <w:szCs w:val="24"/>
        </w:rPr>
        <w:t>Понуђач са којим се закључи Уговор, анализу ће извршити на основу одредби Закона о стечају и Националног стандарда број 5 о начину и поступку уновчења имовине стечајног дужника.</w:t>
      </w:r>
      <w:proofErr w:type="gramEnd"/>
      <w:r>
        <w:rPr>
          <w:rFonts w:ascii="Arial Narrow" w:hAnsi="Arial Narrow" w:cs="Times New Roman"/>
          <w:sz w:val="24"/>
          <w:szCs w:val="24"/>
        </w:rPr>
        <w:t xml:space="preserve"> </w:t>
      </w:r>
    </w:p>
    <w:p w:rsidR="00663F8B" w:rsidRDefault="00663F8B" w:rsidP="00663F8B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Неопходно је да се у анализи примене и све методе које су у складу са Међународним рачуноводственим стандардима, а које ће омогућити исказивање вредности имовине стечајног </w:t>
      </w:r>
      <w:proofErr w:type="gramStart"/>
      <w:r>
        <w:rPr>
          <w:rFonts w:ascii="Arial Narrow" w:hAnsi="Arial Narrow" w:cs="Times New Roman"/>
          <w:sz w:val="24"/>
          <w:szCs w:val="24"/>
        </w:rPr>
        <w:t>дужника  односно</w:t>
      </w:r>
      <w:proofErr w:type="gramEnd"/>
      <w:r>
        <w:rPr>
          <w:rFonts w:ascii="Arial Narrow" w:hAnsi="Arial Narrow" w:cs="Times New Roman"/>
          <w:sz w:val="24"/>
          <w:szCs w:val="24"/>
        </w:rPr>
        <w:t xml:space="preserve"> на онај начин којим се остварује највећа могућа вредност намирења поверилаца.</w:t>
      </w:r>
    </w:p>
    <w:p w:rsidR="00663F8B" w:rsidRDefault="00663F8B" w:rsidP="00663F8B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</w:t>
      </w:r>
    </w:p>
    <w:p w:rsidR="00663F8B" w:rsidRDefault="00663F8B" w:rsidP="00663F8B">
      <w:pPr>
        <w:numPr>
          <w:ilvl w:val="0"/>
          <w:numId w:val="2"/>
        </w:num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Рок за извршење посла</w:t>
      </w:r>
    </w:p>
    <w:p w:rsidR="00663F8B" w:rsidRDefault="00663F8B" w:rsidP="00663F8B">
      <w:pPr>
        <w:spacing w:after="0"/>
        <w:rPr>
          <w:rFonts w:ascii="Arial Narrow" w:hAnsi="Arial Narrow" w:cs="Times New Roman"/>
          <w:sz w:val="24"/>
          <w:szCs w:val="24"/>
          <w:lang w:val="sr-Cyrl-RS"/>
        </w:rPr>
      </w:pPr>
      <w:r>
        <w:rPr>
          <w:rFonts w:ascii="Arial Narrow" w:hAnsi="Arial Narrow" w:cs="Times New Roman"/>
          <w:sz w:val="24"/>
          <w:szCs w:val="24"/>
        </w:rPr>
        <w:t xml:space="preserve">Рок за извршење наведених послова: </w:t>
      </w:r>
      <w:r w:rsidRPr="00DA5703">
        <w:rPr>
          <w:rFonts w:ascii="Arial Narrow" w:hAnsi="Arial Narrow" w:cs="Times New Roman"/>
          <w:b/>
          <w:sz w:val="24"/>
          <w:szCs w:val="24"/>
        </w:rPr>
        <w:t>15 дана од дана закључења уговора</w:t>
      </w:r>
      <w:r>
        <w:rPr>
          <w:rFonts w:ascii="Arial Narrow" w:hAnsi="Arial Narrow" w:cs="Times New Roman"/>
          <w:sz w:val="24"/>
          <w:szCs w:val="24"/>
        </w:rPr>
        <w:t>.</w:t>
      </w:r>
    </w:p>
    <w:p w:rsidR="00382407" w:rsidRPr="00382407" w:rsidRDefault="00382407" w:rsidP="00663F8B">
      <w:pPr>
        <w:spacing w:after="0"/>
        <w:rPr>
          <w:rFonts w:ascii="Arial Narrow" w:hAnsi="Arial Narrow" w:cs="Times New Roman"/>
          <w:sz w:val="24"/>
          <w:szCs w:val="24"/>
          <w:lang w:val="sr-Cyrl-RS"/>
        </w:rPr>
      </w:pPr>
    </w:p>
    <w:p w:rsidR="00663F8B" w:rsidRDefault="00663F8B" w:rsidP="00663F8B">
      <w:pPr>
        <w:numPr>
          <w:ilvl w:val="0"/>
          <w:numId w:val="2"/>
        </w:num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Извештај о процени</w:t>
      </w:r>
    </w:p>
    <w:p w:rsidR="00663F8B" w:rsidRDefault="00663F8B" w:rsidP="00DA5703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По завршетку посла, понуђач је дужан да припреми и достави детаљан извештај у електронској форми и          3 примерка у писаној форми, која ће морати да садржи следеће:</w:t>
      </w:r>
    </w:p>
    <w:p w:rsidR="00663F8B" w:rsidRDefault="00663F8B" w:rsidP="00663F8B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</w:t>
      </w:r>
    </w:p>
    <w:p w:rsidR="00663F8B" w:rsidRDefault="00663F8B" w:rsidP="00663F8B">
      <w:pPr>
        <w:spacing w:before="0" w:beforeAutospacing="0"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- Предмет процене</w:t>
      </w:r>
    </w:p>
    <w:p w:rsidR="00663F8B" w:rsidRDefault="00663F8B" w:rsidP="00663F8B">
      <w:pPr>
        <w:spacing w:before="0" w:beforeAutospacing="0"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- Мишљење у вези правног статуса имовине која је предмет процене, на основу прибављене документације</w:t>
      </w:r>
    </w:p>
    <w:p w:rsidR="00663F8B" w:rsidRDefault="00663F8B" w:rsidP="00663F8B">
      <w:pPr>
        <w:spacing w:before="0" w:beforeAutospacing="0"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- Дефиницију вредности</w:t>
      </w:r>
    </w:p>
    <w:p w:rsidR="00663F8B" w:rsidRDefault="00663F8B" w:rsidP="00663F8B">
      <w:pPr>
        <w:spacing w:before="0" w:beforeAutospacing="0"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- Датум процене</w:t>
      </w:r>
    </w:p>
    <w:p w:rsidR="00663F8B" w:rsidRDefault="00663F8B" w:rsidP="00663F8B">
      <w:pPr>
        <w:spacing w:before="0" w:beforeAutospacing="0"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- Опис метода коришћених у процени вредности</w:t>
      </w:r>
    </w:p>
    <w:p w:rsidR="00663F8B" w:rsidRDefault="00663F8B" w:rsidP="00663F8B">
      <w:pPr>
        <w:spacing w:before="0" w:beforeAutospacing="0"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- Закључак о процењеној ликвидационој вредности имовине стечајног дужника</w:t>
      </w:r>
    </w:p>
    <w:p w:rsidR="00663F8B" w:rsidRDefault="00663F8B" w:rsidP="00663F8B">
      <w:pPr>
        <w:spacing w:before="0" w:beforeAutospacing="0"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- Претпоставке и ограничавајуће услове</w:t>
      </w:r>
    </w:p>
    <w:p w:rsidR="00663F8B" w:rsidRDefault="00663F8B" w:rsidP="00663F8B">
      <w:pPr>
        <w:spacing w:before="0" w:beforeAutospacing="0" w:after="0"/>
        <w:rPr>
          <w:rFonts w:ascii="Arial Narrow" w:hAnsi="Arial Narrow" w:cs="Times New Roman"/>
          <w:sz w:val="24"/>
          <w:szCs w:val="24"/>
          <w:lang w:val="sr-Cyrl-RS"/>
        </w:rPr>
      </w:pPr>
      <w:r>
        <w:rPr>
          <w:rFonts w:ascii="Arial Narrow" w:hAnsi="Arial Narrow" w:cs="Times New Roman"/>
          <w:sz w:val="24"/>
          <w:szCs w:val="24"/>
        </w:rPr>
        <w:t>- Прилоге са исказаним вредностима по свакој ставци предмета процене</w:t>
      </w:r>
    </w:p>
    <w:p w:rsidR="00382407" w:rsidRPr="00382407" w:rsidRDefault="00382407" w:rsidP="00663F8B">
      <w:pPr>
        <w:spacing w:before="0" w:beforeAutospacing="0" w:after="0"/>
        <w:rPr>
          <w:rFonts w:ascii="Arial Narrow" w:hAnsi="Arial Narrow" w:cs="Times New Roman"/>
          <w:sz w:val="24"/>
          <w:szCs w:val="24"/>
          <w:lang w:val="sr-Cyrl-RS"/>
        </w:rPr>
      </w:pPr>
    </w:p>
    <w:p w:rsidR="00663F8B" w:rsidRDefault="00663F8B" w:rsidP="00663F8B">
      <w:pPr>
        <w:numPr>
          <w:ilvl w:val="0"/>
          <w:numId w:val="2"/>
        </w:num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Информације за понуђаче</w:t>
      </w:r>
    </w:p>
    <w:p w:rsidR="00663F8B" w:rsidRPr="00DA5703" w:rsidRDefault="00663F8B" w:rsidP="00DA5703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Заинтересовани понуђачи, односно овлашћени представници, своје понуде достављају на адресу:                 </w:t>
      </w:r>
      <w:r>
        <w:rPr>
          <w:rFonts w:ascii="Arial Narrow" w:hAnsi="Arial Narrow" w:cs="Times New Roman"/>
          <w:b/>
          <w:sz w:val="24"/>
          <w:szCs w:val="24"/>
        </w:rPr>
        <w:t xml:space="preserve">ГОРАН СТАМЕНКОВИЋ    </w:t>
      </w:r>
      <w:proofErr w:type="gramStart"/>
      <w:r>
        <w:rPr>
          <w:rFonts w:ascii="Arial Narrow" w:hAnsi="Arial Narrow" w:cs="Times New Roman"/>
          <w:b/>
          <w:sz w:val="24"/>
          <w:szCs w:val="24"/>
        </w:rPr>
        <w:t>25255  КАРАВУКОВО</w:t>
      </w:r>
      <w:proofErr w:type="gramEnd"/>
      <w:r>
        <w:rPr>
          <w:rFonts w:ascii="Arial Narrow" w:hAnsi="Arial Narrow" w:cs="Times New Roman"/>
          <w:b/>
          <w:sz w:val="24"/>
          <w:szCs w:val="24"/>
        </w:rPr>
        <w:t xml:space="preserve">  ул. ЖАРКА ЗРЕЊАНИНА 55</w:t>
      </w:r>
      <w:r>
        <w:rPr>
          <w:rFonts w:ascii="Arial Narrow" w:hAnsi="Arial Narrow" w:cs="Times New Roman"/>
          <w:sz w:val="24"/>
          <w:szCs w:val="24"/>
        </w:rPr>
        <w:t xml:space="preserve"> </w:t>
      </w:r>
    </w:p>
    <w:p w:rsidR="00DA5703" w:rsidRPr="00DA5703" w:rsidRDefault="00663F8B" w:rsidP="00DA5703">
      <w:pPr>
        <w:spacing w:before="0" w:beforeAutospacing="0" w:after="0"/>
        <w:jc w:val="center"/>
        <w:rPr>
          <w:rFonts w:ascii="Arial Narrow" w:hAnsi="Arial Narrow" w:cs="Times New Roman"/>
          <w:sz w:val="24"/>
          <w:szCs w:val="24"/>
          <w:lang w:val="sr-Cyrl-RS"/>
        </w:rPr>
      </w:pPr>
      <w:proofErr w:type="gramStart"/>
      <w:r>
        <w:rPr>
          <w:rFonts w:ascii="Arial Narrow" w:hAnsi="Arial Narrow" w:cs="Times New Roman"/>
          <w:sz w:val="24"/>
          <w:szCs w:val="24"/>
        </w:rPr>
        <w:t>у</w:t>
      </w:r>
      <w:proofErr w:type="gramEnd"/>
      <w:r>
        <w:rPr>
          <w:rFonts w:ascii="Arial Narrow" w:hAnsi="Arial Narrow" w:cs="Times New Roman"/>
          <w:sz w:val="24"/>
          <w:szCs w:val="24"/>
        </w:rPr>
        <w:t xml:space="preserve"> затвореним ковертама са назнаком за стечајног дужника:  </w:t>
      </w:r>
      <w:r w:rsidR="00DA5703" w:rsidRPr="00DA5703">
        <w:rPr>
          <w:rFonts w:ascii="Arial Narrow" w:hAnsi="Arial Narrow" w:cs="Times New Roman"/>
          <w:sz w:val="24"/>
          <w:szCs w:val="24"/>
          <w:lang w:val="sr-Cyrl-RS"/>
        </w:rPr>
        <w:t xml:space="preserve">БОГОДО ДОО АЛЕКСА ШАНТИЋ – у стечају,  </w:t>
      </w:r>
    </w:p>
    <w:p w:rsidR="00663F8B" w:rsidRDefault="00663F8B" w:rsidP="00663F8B">
      <w:pPr>
        <w:spacing w:before="0" w:beforeAutospacing="0"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                                                                                </w:t>
      </w:r>
    </w:p>
    <w:p w:rsidR="00663F8B" w:rsidRDefault="00663F8B" w:rsidP="00663F8B">
      <w:pPr>
        <w:spacing w:before="0" w:beforeAutospacing="0" w:after="0"/>
        <w:jc w:val="center"/>
        <w:rPr>
          <w:rFonts w:ascii="Arial Narrow" w:hAnsi="Arial Narrow" w:cs="Times New Roman"/>
          <w:sz w:val="24"/>
          <w:szCs w:val="24"/>
        </w:rPr>
      </w:pPr>
      <w:proofErr w:type="gramStart"/>
      <w:r w:rsidRPr="00DA5703">
        <w:rPr>
          <w:rFonts w:ascii="Arial Narrow" w:hAnsi="Arial Narrow" w:cs="Times New Roman"/>
          <w:b/>
          <w:sz w:val="24"/>
          <w:szCs w:val="24"/>
        </w:rPr>
        <w:t>Рок за доставу понуда истиче 8 дана од дана објављивања овог огласа на интернет страници АЛСУ</w:t>
      </w:r>
      <w:r>
        <w:rPr>
          <w:rFonts w:ascii="Arial Narrow" w:hAnsi="Arial Narrow" w:cs="Times New Roman"/>
          <w:sz w:val="24"/>
          <w:szCs w:val="24"/>
        </w:rPr>
        <w:t>.</w:t>
      </w:r>
      <w:proofErr w:type="gramEnd"/>
    </w:p>
    <w:p w:rsidR="00663F8B" w:rsidRDefault="00663F8B" w:rsidP="00663F8B">
      <w:pPr>
        <w:spacing w:before="0" w:beforeAutospacing="0" w:after="0"/>
        <w:jc w:val="center"/>
        <w:rPr>
          <w:rFonts w:ascii="Arial Narrow" w:hAnsi="Arial Narrow" w:cs="Times New Roman"/>
          <w:sz w:val="24"/>
          <w:szCs w:val="24"/>
        </w:rPr>
      </w:pPr>
      <w:proofErr w:type="gramStart"/>
      <w:r>
        <w:rPr>
          <w:rFonts w:ascii="Arial Narrow" w:hAnsi="Arial Narrow" w:cs="Times New Roman"/>
          <w:sz w:val="24"/>
          <w:szCs w:val="24"/>
        </w:rPr>
        <w:t>Понуде које пристигну након истека овог рока, неће бити узете у разматрање.</w:t>
      </w:r>
      <w:proofErr w:type="gramEnd"/>
    </w:p>
    <w:p w:rsidR="00382407" w:rsidRDefault="00382407" w:rsidP="00663F8B">
      <w:pPr>
        <w:spacing w:after="0"/>
        <w:jc w:val="center"/>
        <w:rPr>
          <w:rFonts w:ascii="Arial Narrow" w:hAnsi="Arial Narrow" w:cs="Times New Roman"/>
          <w:sz w:val="24"/>
          <w:szCs w:val="24"/>
          <w:lang w:val="sr-Cyrl-RS"/>
        </w:rPr>
      </w:pPr>
    </w:p>
    <w:p w:rsidR="00663F8B" w:rsidRDefault="00663F8B" w:rsidP="00663F8B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Контакт телефон лица задуженог за додатне информације: Доц.др Горан Стаменковић   064/2287-854</w:t>
      </w:r>
    </w:p>
    <w:p w:rsidR="0091199C" w:rsidRDefault="0091199C" w:rsidP="00663F8B">
      <w:pPr>
        <w:spacing w:after="0"/>
        <w:jc w:val="center"/>
        <w:rPr>
          <w:rFonts w:ascii="Arial Narrow" w:hAnsi="Arial Narrow" w:cs="Times New Roman"/>
          <w:b/>
          <w:sz w:val="24"/>
          <w:szCs w:val="24"/>
          <w:lang w:val="sr-Cyrl-RS"/>
        </w:rPr>
      </w:pPr>
    </w:p>
    <w:p w:rsidR="00663F8B" w:rsidRDefault="00663F8B" w:rsidP="00663F8B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lastRenderedPageBreak/>
        <w:t>Достављена Понуда мора да садржи</w:t>
      </w:r>
      <w:r>
        <w:rPr>
          <w:rFonts w:ascii="Arial Narrow" w:hAnsi="Arial Narrow" w:cs="Times New Roman"/>
          <w:sz w:val="24"/>
          <w:szCs w:val="24"/>
        </w:rPr>
        <w:t>:</w:t>
      </w:r>
    </w:p>
    <w:p w:rsidR="00663F8B" w:rsidRDefault="00663F8B" w:rsidP="00663F8B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</w:t>
      </w:r>
    </w:p>
    <w:p w:rsidR="00663F8B" w:rsidRDefault="00663F8B" w:rsidP="00663F8B">
      <w:pPr>
        <w:spacing w:before="0" w:beforeAutospacing="0"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- Доказе о испуњености из тачке 5 овог позива</w:t>
      </w:r>
    </w:p>
    <w:p w:rsidR="00663F8B" w:rsidRDefault="00663F8B" w:rsidP="00663F8B">
      <w:pPr>
        <w:spacing w:before="0" w:beforeAutospacing="0"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- Имена консултантског тима који ће радити процену са задужењима и референцама</w:t>
      </w:r>
    </w:p>
    <w:p w:rsidR="00663F8B" w:rsidRDefault="00663F8B" w:rsidP="00663F8B">
      <w:pPr>
        <w:spacing w:before="0" w:beforeAutospacing="0"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- Рок у коме ће завршити процену</w:t>
      </w:r>
    </w:p>
    <w:p w:rsidR="00663F8B" w:rsidRDefault="00663F8B" w:rsidP="00663F8B">
      <w:pPr>
        <w:spacing w:before="0" w:beforeAutospacing="0"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- Цену за пружену услугу искључиво у динарима са посебно исказаним ПДВ-ом</w:t>
      </w:r>
    </w:p>
    <w:p w:rsidR="00663F8B" w:rsidRDefault="00663F8B" w:rsidP="00663F8B">
      <w:pPr>
        <w:spacing w:before="0" w:beforeAutospacing="0" w:after="0"/>
        <w:rPr>
          <w:rFonts w:ascii="Arial Narrow" w:hAnsi="Arial Narrow" w:cs="Times New Roman"/>
          <w:sz w:val="24"/>
          <w:szCs w:val="24"/>
        </w:rPr>
      </w:pPr>
      <w:proofErr w:type="gramStart"/>
      <w:r>
        <w:rPr>
          <w:rFonts w:ascii="Arial Narrow" w:hAnsi="Arial Narrow" w:cs="Times New Roman"/>
          <w:sz w:val="24"/>
          <w:szCs w:val="24"/>
        </w:rPr>
        <w:t>- Динамику плаћања уговорене процене.</w:t>
      </w:r>
      <w:proofErr w:type="gramEnd"/>
    </w:p>
    <w:p w:rsidR="00663F8B" w:rsidRDefault="00663F8B" w:rsidP="00663F8B">
      <w:pPr>
        <w:spacing w:before="0" w:beforeAutospacing="0"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</w:t>
      </w:r>
    </w:p>
    <w:p w:rsidR="00663F8B" w:rsidRDefault="00663F8B" w:rsidP="00DA5703">
      <w:pPr>
        <w:spacing w:before="0" w:beforeAutospacing="0" w:after="0"/>
        <w:jc w:val="both"/>
        <w:rPr>
          <w:rFonts w:ascii="Arial Narrow" w:hAnsi="Arial Narrow" w:cs="Times New Roman"/>
          <w:sz w:val="24"/>
          <w:szCs w:val="24"/>
        </w:rPr>
      </w:pPr>
      <w:proofErr w:type="gramStart"/>
      <w:r>
        <w:rPr>
          <w:rFonts w:ascii="Arial Narrow" w:hAnsi="Arial Narrow" w:cs="Times New Roman"/>
          <w:sz w:val="24"/>
          <w:szCs w:val="24"/>
        </w:rPr>
        <w:t>Понуда мора да буде на српском језику, јасна, недвосмислена, читко исписана и оверена печатом и потписом овлашћеног лица.</w:t>
      </w:r>
      <w:proofErr w:type="gramEnd"/>
      <w:r>
        <w:rPr>
          <w:rFonts w:ascii="Arial Narrow" w:hAnsi="Arial Narrow" w:cs="Times New Roman"/>
          <w:sz w:val="24"/>
          <w:szCs w:val="24"/>
        </w:rPr>
        <w:t xml:space="preserve"> </w:t>
      </w:r>
      <w:proofErr w:type="gramStart"/>
      <w:r>
        <w:rPr>
          <w:rFonts w:ascii="Arial Narrow" w:hAnsi="Arial Narrow" w:cs="Times New Roman"/>
          <w:sz w:val="24"/>
          <w:szCs w:val="24"/>
        </w:rPr>
        <w:t>Понуде са варијантама нису дозвољене.</w:t>
      </w:r>
      <w:proofErr w:type="gramEnd"/>
    </w:p>
    <w:p w:rsidR="0091199C" w:rsidRDefault="0091199C" w:rsidP="00DA5703">
      <w:pPr>
        <w:spacing w:before="0" w:beforeAutospacing="0" w:after="0"/>
        <w:jc w:val="both"/>
        <w:rPr>
          <w:rFonts w:ascii="Arial Narrow" w:hAnsi="Arial Narrow" w:cs="Times New Roman"/>
          <w:sz w:val="24"/>
          <w:szCs w:val="24"/>
          <w:lang w:val="sr-Cyrl-RS"/>
        </w:rPr>
      </w:pPr>
    </w:p>
    <w:p w:rsidR="00663F8B" w:rsidRDefault="00663F8B" w:rsidP="00DA5703">
      <w:pPr>
        <w:spacing w:before="0" w:beforeAutospacing="0"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Одлуку о избору најбољег понуђача, на основу накнадне анализе, донеће Одбор поверилаца стечајног дужника у складу са његовим законским овлашћењима у року од 5 дана достављања понуда, о чему ће бити обавештени сви понуђачи.   </w:t>
      </w:r>
    </w:p>
    <w:p w:rsidR="00DA5703" w:rsidRDefault="00DA5703" w:rsidP="00DA5703">
      <w:pPr>
        <w:spacing w:before="0" w:beforeAutospacing="0" w:after="0"/>
        <w:jc w:val="both"/>
        <w:rPr>
          <w:rFonts w:ascii="Arial Narrow" w:hAnsi="Arial Narrow" w:cs="Times New Roman"/>
          <w:sz w:val="24"/>
          <w:szCs w:val="24"/>
          <w:lang w:val="sr-Cyrl-RS"/>
        </w:rPr>
      </w:pPr>
    </w:p>
    <w:p w:rsidR="00663F8B" w:rsidRDefault="00663F8B" w:rsidP="00DA5703">
      <w:pPr>
        <w:spacing w:before="0" w:beforeAutospacing="0" w:after="0"/>
        <w:jc w:val="both"/>
        <w:rPr>
          <w:rFonts w:ascii="Arial Narrow" w:hAnsi="Arial Narrow" w:cs="Times New Roman"/>
          <w:sz w:val="24"/>
          <w:szCs w:val="24"/>
          <w:lang w:val="sr-Cyrl-RS"/>
        </w:rPr>
      </w:pPr>
      <w:proofErr w:type="gramStart"/>
      <w:r>
        <w:rPr>
          <w:rFonts w:ascii="Arial Narrow" w:hAnsi="Arial Narrow" w:cs="Times New Roman"/>
          <w:sz w:val="24"/>
          <w:szCs w:val="24"/>
        </w:rPr>
        <w:t>У случају да Одбор поверилаца не донесе одлуку у прописаном року, избор понуђача врши стечајни управник.</w:t>
      </w:r>
      <w:proofErr w:type="gramEnd"/>
    </w:p>
    <w:p w:rsidR="00DA5703" w:rsidRPr="00DA5703" w:rsidRDefault="00DA5703" w:rsidP="00663F8B">
      <w:pPr>
        <w:spacing w:before="0" w:beforeAutospacing="0" w:after="0"/>
        <w:rPr>
          <w:rFonts w:ascii="Arial Narrow" w:hAnsi="Arial Narrow" w:cs="Times New Roman"/>
          <w:sz w:val="24"/>
          <w:szCs w:val="24"/>
          <w:lang w:val="sr-Cyrl-RS"/>
        </w:rPr>
      </w:pPr>
    </w:p>
    <w:p w:rsidR="00663F8B" w:rsidRDefault="00663F8B" w:rsidP="00663F8B">
      <w:pPr>
        <w:numPr>
          <w:ilvl w:val="0"/>
          <w:numId w:val="2"/>
        </w:num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Услови конкурисања</w:t>
      </w:r>
    </w:p>
    <w:p w:rsidR="00663F8B" w:rsidRDefault="00663F8B" w:rsidP="00663F8B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Понуду за учествовање могу поднети сви понуђачи који испуњавају следеће услове:</w:t>
      </w:r>
    </w:p>
    <w:p w:rsidR="00663F8B" w:rsidRDefault="00663F8B" w:rsidP="00663F8B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- </w:t>
      </w:r>
      <w:proofErr w:type="gramStart"/>
      <w:r>
        <w:rPr>
          <w:rFonts w:ascii="Arial Narrow" w:hAnsi="Arial Narrow" w:cs="Times New Roman"/>
          <w:sz w:val="24"/>
          <w:szCs w:val="24"/>
        </w:rPr>
        <w:t>да</w:t>
      </w:r>
      <w:proofErr w:type="gramEnd"/>
      <w:r>
        <w:rPr>
          <w:rFonts w:ascii="Arial Narrow" w:hAnsi="Arial Narrow" w:cs="Times New Roman"/>
          <w:sz w:val="24"/>
          <w:szCs w:val="24"/>
        </w:rPr>
        <w:t xml:space="preserve"> је регистрован за обављање одговарајуће делатности код надлежног органа</w:t>
      </w:r>
    </w:p>
    <w:p w:rsidR="00663F8B" w:rsidRDefault="00663F8B" w:rsidP="00DA5703">
      <w:pPr>
        <w:spacing w:after="0"/>
        <w:jc w:val="both"/>
        <w:rPr>
          <w:rFonts w:ascii="Arial Narrow" w:hAnsi="Arial Narrow" w:cs="Times New Roman"/>
          <w:i/>
          <w:sz w:val="24"/>
          <w:szCs w:val="24"/>
        </w:rPr>
      </w:pPr>
      <w:r>
        <w:rPr>
          <w:rFonts w:ascii="Arial Narrow" w:hAnsi="Arial Narrow" w:cs="Times New Roman"/>
          <w:i/>
          <w:sz w:val="24"/>
          <w:szCs w:val="24"/>
        </w:rPr>
        <w:t>(</w:t>
      </w:r>
      <w:proofErr w:type="gramStart"/>
      <w:r>
        <w:rPr>
          <w:rFonts w:ascii="Arial Narrow" w:hAnsi="Arial Narrow" w:cs="Times New Roman"/>
          <w:i/>
          <w:sz w:val="24"/>
          <w:szCs w:val="24"/>
        </w:rPr>
        <w:t>уз</w:t>
      </w:r>
      <w:proofErr w:type="gramEnd"/>
      <w:r>
        <w:rPr>
          <w:rFonts w:ascii="Arial Narrow" w:hAnsi="Arial Narrow" w:cs="Times New Roman"/>
          <w:i/>
          <w:sz w:val="24"/>
          <w:szCs w:val="24"/>
        </w:rPr>
        <w:t xml:space="preserve"> понуду доставити доказ о овлашћењу за обављање послова односно обављање делатности процене вредности, лиценце предвиђеног проценитељског тима, решење из АПР, сертификате, уверења и другадокумента издата од надлежних органа );</w:t>
      </w:r>
    </w:p>
    <w:p w:rsidR="00663F8B" w:rsidRDefault="00663F8B" w:rsidP="00663F8B">
      <w:pPr>
        <w:spacing w:after="0"/>
        <w:rPr>
          <w:rFonts w:ascii="Arial Narrow" w:hAnsi="Arial Narrow" w:cs="Times New Roman"/>
          <w:b/>
          <w:i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- Да у листи референци понуђач има извршене процене вредности имовине истог или сличног типа у односу на имовинску целину из овог позива</w:t>
      </w:r>
      <w:r>
        <w:rPr>
          <w:rFonts w:ascii="Arial Narrow" w:hAnsi="Arial Narrow" w:cs="Times New Roman"/>
          <w:i/>
          <w:sz w:val="24"/>
          <w:szCs w:val="24"/>
        </w:rPr>
        <w:t xml:space="preserve"> (уз понуду доставити референце досадашњег рада понуђача)</w:t>
      </w:r>
    </w:p>
    <w:p w:rsidR="00663F8B" w:rsidRDefault="00663F8B" w:rsidP="00DA5703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- Да му у року од 2 године пре достављања понуде није изречена правоснажна судска или управна мера забране обављања делатности која је предмет ове понуде,</w:t>
      </w:r>
    </w:p>
    <w:p w:rsidR="00663F8B" w:rsidRDefault="00663F8B" w:rsidP="00663F8B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- Да је измирио све доспеле порезе, доприносе и друге обавезе по основу јавних прихода,</w:t>
      </w:r>
    </w:p>
    <w:p w:rsidR="00663F8B" w:rsidRDefault="00663F8B" w:rsidP="00DA5703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proofErr w:type="gramStart"/>
      <w:r>
        <w:rPr>
          <w:rFonts w:ascii="Arial Narrow" w:hAnsi="Arial Narrow" w:cs="Times New Roman"/>
          <w:sz w:val="24"/>
          <w:szCs w:val="24"/>
        </w:rPr>
        <w:t>- Да располаже неопходним финансијским и пословним капацитетом, одн.</w:t>
      </w:r>
      <w:proofErr w:type="gramEnd"/>
      <w:r>
        <w:rPr>
          <w:rFonts w:ascii="Arial Narrow" w:hAnsi="Arial Narrow" w:cs="Times New Roman"/>
          <w:sz w:val="24"/>
          <w:szCs w:val="24"/>
        </w:rPr>
        <w:t xml:space="preserve"> </w:t>
      </w:r>
      <w:proofErr w:type="gramStart"/>
      <w:r>
        <w:rPr>
          <w:rFonts w:ascii="Arial Narrow" w:hAnsi="Arial Narrow" w:cs="Times New Roman"/>
          <w:sz w:val="24"/>
          <w:szCs w:val="24"/>
        </w:rPr>
        <w:t>да</w:t>
      </w:r>
      <w:proofErr w:type="gramEnd"/>
      <w:r>
        <w:rPr>
          <w:rFonts w:ascii="Arial Narrow" w:hAnsi="Arial Narrow" w:cs="Times New Roman"/>
          <w:sz w:val="24"/>
          <w:szCs w:val="24"/>
        </w:rPr>
        <w:t xml:space="preserve"> у току 2025.год. </w:t>
      </w:r>
      <w:proofErr w:type="gramStart"/>
      <w:r>
        <w:rPr>
          <w:rFonts w:ascii="Arial Narrow" w:hAnsi="Arial Narrow" w:cs="Times New Roman"/>
          <w:sz w:val="24"/>
          <w:szCs w:val="24"/>
        </w:rPr>
        <w:t>није</w:t>
      </w:r>
      <w:proofErr w:type="gramEnd"/>
      <w:r>
        <w:rPr>
          <w:rFonts w:ascii="Arial Narrow" w:hAnsi="Arial Narrow" w:cs="Times New Roman"/>
          <w:sz w:val="24"/>
          <w:szCs w:val="24"/>
        </w:rPr>
        <w:t xml:space="preserve"> имао пословни губитак, као и да је током 2025.г. године био ликвидан.</w:t>
      </w:r>
    </w:p>
    <w:p w:rsidR="00663F8B" w:rsidRDefault="00663F8B" w:rsidP="00DA5703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- Да испуњава квалификациони услов, односно да располаже довољним кадровским и техничким капацитетом за вршење услуге из понуде,</w:t>
      </w:r>
    </w:p>
    <w:p w:rsidR="00663F8B" w:rsidRDefault="00663F8B" w:rsidP="00663F8B">
      <w:pPr>
        <w:spacing w:after="0"/>
        <w:rPr>
          <w:rFonts w:ascii="Arial Narrow" w:hAnsi="Arial Narrow" w:cs="Times New Roman"/>
          <w:sz w:val="24"/>
          <w:szCs w:val="24"/>
          <w:lang w:val="sr-Cyrl-RS"/>
        </w:rPr>
      </w:pPr>
      <w:proofErr w:type="gramStart"/>
      <w:r>
        <w:rPr>
          <w:rFonts w:ascii="Arial Narrow" w:hAnsi="Arial Narrow" w:cs="Times New Roman"/>
          <w:sz w:val="24"/>
          <w:szCs w:val="24"/>
        </w:rPr>
        <w:t>Наручилац задржава право да ни једну понуду не прихвати.</w:t>
      </w:r>
      <w:proofErr w:type="gramEnd"/>
    </w:p>
    <w:p w:rsidR="00DA5703" w:rsidRDefault="00382407" w:rsidP="00663F8B">
      <w:pPr>
        <w:spacing w:after="0"/>
        <w:rPr>
          <w:rFonts w:ascii="Arial Narrow" w:hAnsi="Arial Narrow" w:cs="Times New Roman"/>
          <w:sz w:val="24"/>
          <w:szCs w:val="24"/>
          <w:lang w:val="sr-Cyrl-RS"/>
        </w:rPr>
      </w:pPr>
      <w:r>
        <w:rPr>
          <w:rFonts w:ascii="Arial Narrow" w:hAnsi="Arial Narrow" w:cs="Times New Roman"/>
          <w:sz w:val="24"/>
          <w:szCs w:val="24"/>
          <w:lang w:val="sr-Cyrl-RS"/>
        </w:rPr>
        <w:t xml:space="preserve">                                                                                                            Доц.др Горан Стаменковић</w:t>
      </w:r>
      <w:bookmarkStart w:id="0" w:name="_GoBack"/>
      <w:bookmarkEnd w:id="0"/>
    </w:p>
    <w:sectPr w:rsidR="00DA5703" w:rsidSect="00DA5703">
      <w:pgSz w:w="12240" w:h="15840"/>
      <w:pgMar w:top="1080" w:right="72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9215F"/>
    <w:multiLevelType w:val="multilevel"/>
    <w:tmpl w:val="E6FCFB2E"/>
    <w:lvl w:ilvl="0">
      <w:start w:val="1"/>
      <w:numFmt w:val="decimal"/>
      <w:lvlText w:val="%1."/>
      <w:lvlJc w:val="left"/>
      <w:pPr>
        <w:ind w:left="1710" w:hanging="360"/>
      </w:pPr>
      <w:rPr>
        <w:rFonts w:ascii="Times New Roman" w:hAnsi="Times New Roman" w:cs="Times New Roman" w:hint="default"/>
        <w:b/>
      </w:rPr>
    </w:lvl>
    <w:lvl w:ilvl="1">
      <w:start w:val="1"/>
      <w:numFmt w:val="lowerLetter"/>
      <w:lvlText w:val="%2."/>
      <w:lvlJc w:val="left"/>
      <w:pPr>
        <w:ind w:left="243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315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387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459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531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603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675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7470" w:hanging="180"/>
      </w:pPr>
      <w:rPr>
        <w:rFonts w:ascii="Times New Roman" w:hAnsi="Times New Roman" w:cs="Times New Roman" w:hint="default"/>
      </w:rPr>
    </w:lvl>
  </w:abstractNum>
  <w:abstractNum w:abstractNumId="1">
    <w:nsid w:val="619F64E3"/>
    <w:multiLevelType w:val="multilevel"/>
    <w:tmpl w:val="5270FCE2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F8B"/>
    <w:rsid w:val="00382407"/>
    <w:rsid w:val="005B18D7"/>
    <w:rsid w:val="005F624B"/>
    <w:rsid w:val="00663F8B"/>
    <w:rsid w:val="0091199C"/>
    <w:rsid w:val="00DA5703"/>
    <w:rsid w:val="00DD3247"/>
    <w:rsid w:val="00F0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F8B"/>
    <w:pPr>
      <w:spacing w:before="100" w:beforeAutospacing="1" w:line="268" w:lineRule="auto"/>
    </w:pPr>
    <w:rPr>
      <w:rFonts w:ascii="Calibri" w:eastAsia="Times New Roman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63F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F8B"/>
    <w:pPr>
      <w:spacing w:before="100" w:beforeAutospacing="1" w:line="268" w:lineRule="auto"/>
    </w:pPr>
    <w:rPr>
      <w:rFonts w:ascii="Calibri" w:eastAsia="Times New Roman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63F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3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933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2026-10-05T05:58:00Z</dcterms:created>
  <dcterms:modified xsi:type="dcterms:W3CDTF">2026-10-05T06:54:00Z</dcterms:modified>
</cp:coreProperties>
</file>