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B3B" w:rsidRDefault="00810B3B" w:rsidP="00810B3B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proofErr w:type="gramStart"/>
      <w:r>
        <w:rPr>
          <w:rFonts w:ascii="Arial Narrow" w:hAnsi="Arial Narrow" w:cs="Times New Roman"/>
          <w:sz w:val="24"/>
          <w:szCs w:val="24"/>
        </w:rPr>
        <w:t>На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основу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одредби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чл.27.ст.5 и </w:t>
      </w:r>
      <w:proofErr w:type="spellStart"/>
      <w:r>
        <w:rPr>
          <w:rFonts w:ascii="Arial Narrow" w:hAnsi="Arial Narrow" w:cs="Times New Roman"/>
          <w:sz w:val="24"/>
          <w:szCs w:val="24"/>
        </w:rPr>
        <w:t>чл</w:t>
      </w:r>
      <w:proofErr w:type="spellEnd"/>
      <w:r>
        <w:rPr>
          <w:rFonts w:ascii="Arial Narrow" w:hAnsi="Arial Narrow" w:cs="Times New Roman"/>
          <w:sz w:val="24"/>
          <w:szCs w:val="24"/>
        </w:rPr>
        <w:t>.</w:t>
      </w:r>
      <w:proofErr w:type="gram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gramStart"/>
      <w:r>
        <w:rPr>
          <w:rFonts w:ascii="Arial Narrow" w:hAnsi="Arial Narrow" w:cs="Times New Roman"/>
          <w:sz w:val="24"/>
          <w:szCs w:val="24"/>
        </w:rPr>
        <w:t>132.ст.2.</w:t>
      </w:r>
      <w:proofErr w:type="gram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Закона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о </w:t>
      </w:r>
      <w:proofErr w:type="spellStart"/>
      <w:proofErr w:type="gramStart"/>
      <w:r>
        <w:rPr>
          <w:rFonts w:ascii="Arial Narrow" w:hAnsi="Arial Narrow" w:cs="Times New Roman"/>
          <w:sz w:val="24"/>
          <w:szCs w:val="24"/>
        </w:rPr>
        <w:t>стечају</w:t>
      </w:r>
      <w:proofErr w:type="spellEnd"/>
      <w:r>
        <w:rPr>
          <w:rFonts w:ascii="Arial Narrow" w:hAnsi="Arial Narrow" w:cs="Times New Roman"/>
          <w:sz w:val="24"/>
          <w:szCs w:val="24"/>
        </w:rPr>
        <w:t>(</w:t>
      </w:r>
      <w:proofErr w:type="gramEnd"/>
      <w:r>
        <w:rPr>
          <w:rFonts w:ascii="Arial Narrow" w:hAnsi="Arial Narrow" w:cs="Times New Roman"/>
          <w:sz w:val="24"/>
          <w:szCs w:val="24"/>
        </w:rPr>
        <w:t>„</w:t>
      </w:r>
      <w:proofErr w:type="spellStart"/>
      <w:r>
        <w:rPr>
          <w:rFonts w:ascii="Arial Narrow" w:hAnsi="Arial Narrow" w:cs="Times New Roman"/>
          <w:sz w:val="24"/>
          <w:szCs w:val="24"/>
        </w:rPr>
        <w:t>Сл.гласник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РС“бр.104/2009, 99/2011 </w:t>
      </w:r>
      <w:proofErr w:type="spellStart"/>
      <w:r>
        <w:rPr>
          <w:rFonts w:ascii="Arial Narrow" w:hAnsi="Arial Narrow" w:cs="Times New Roman"/>
          <w:sz w:val="24"/>
          <w:szCs w:val="24"/>
        </w:rPr>
        <w:t>др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Закон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, 71/2012-Одлука УС и 83/2014, 113/2017, 44/2018 и 95/2018) и </w:t>
      </w:r>
      <w:proofErr w:type="spellStart"/>
      <w:r>
        <w:rPr>
          <w:rFonts w:ascii="Arial Narrow" w:hAnsi="Arial Narrow" w:cs="Times New Roman"/>
          <w:sz w:val="24"/>
          <w:szCs w:val="24"/>
        </w:rPr>
        <w:t>Националног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стандарда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бр.5 </w:t>
      </w:r>
      <w:proofErr w:type="spellStart"/>
      <w:r>
        <w:rPr>
          <w:rFonts w:ascii="Arial Narrow" w:hAnsi="Arial Narrow" w:cs="Times New Roman"/>
          <w:sz w:val="24"/>
          <w:szCs w:val="24"/>
        </w:rPr>
        <w:t>Правилника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о </w:t>
      </w:r>
      <w:proofErr w:type="spellStart"/>
      <w:r>
        <w:rPr>
          <w:rFonts w:ascii="Arial Narrow" w:hAnsi="Arial Narrow" w:cs="Times New Roman"/>
          <w:sz w:val="24"/>
          <w:szCs w:val="24"/>
        </w:rPr>
        <w:t>утврђивању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националних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стандарда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за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управљање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стечајно</w:t>
      </w:r>
      <w:r>
        <w:rPr>
          <w:rFonts w:ascii="Arial Narrow" w:hAnsi="Arial Narrow" w:cs="Times New Roman"/>
          <w:sz w:val="24"/>
          <w:szCs w:val="24"/>
        </w:rPr>
        <w:t>м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масом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(„</w:t>
      </w:r>
      <w:proofErr w:type="spellStart"/>
      <w:r>
        <w:rPr>
          <w:rFonts w:ascii="Arial Narrow" w:hAnsi="Arial Narrow" w:cs="Times New Roman"/>
          <w:sz w:val="24"/>
          <w:szCs w:val="24"/>
        </w:rPr>
        <w:t>Сл.гл.РС</w:t>
      </w:r>
      <w:proofErr w:type="spellEnd"/>
      <w:r>
        <w:rPr>
          <w:rFonts w:ascii="Arial Narrow" w:hAnsi="Arial Narrow" w:cs="Times New Roman"/>
          <w:sz w:val="24"/>
          <w:szCs w:val="24"/>
        </w:rPr>
        <w:t>“ бр.62/2018)</w:t>
      </w:r>
      <w:r>
        <w:rPr>
          <w:rFonts w:ascii="Arial Narrow" w:hAnsi="Arial Narrow" w:cs="Times New Roman"/>
          <w:sz w:val="24"/>
          <w:szCs w:val="24"/>
          <w:lang w:val="sr-Cyrl-RS"/>
        </w:rPr>
        <w:t>,</w:t>
      </w:r>
      <w:r>
        <w:rPr>
          <w:rFonts w:ascii="Arial Narrow" w:hAnsi="Arial Narrow" w:cs="Times New Roman"/>
          <w:sz w:val="24"/>
          <w:szCs w:val="24"/>
        </w:rPr>
        <w:t xml:space="preserve">  </w:t>
      </w:r>
      <w:proofErr w:type="spellStart"/>
      <w:r>
        <w:rPr>
          <w:rFonts w:ascii="Arial Narrow" w:hAnsi="Arial Narrow" w:cs="Times New Roman"/>
          <w:sz w:val="24"/>
          <w:szCs w:val="24"/>
        </w:rPr>
        <w:t>Решења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Привредног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суда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Сомбор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којим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одђује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банкротство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стечајног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дужника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Посл.бр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. Ст.20/2025 </w:t>
      </w:r>
      <w:proofErr w:type="spellStart"/>
      <w:r>
        <w:rPr>
          <w:rFonts w:ascii="Arial Narrow" w:hAnsi="Arial Narrow" w:cs="Times New Roman"/>
          <w:sz w:val="24"/>
          <w:szCs w:val="24"/>
        </w:rPr>
        <w:t>од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03.02.2026.год.  </w:t>
      </w:r>
      <w:proofErr w:type="spellStart"/>
      <w:proofErr w:type="gramStart"/>
      <w:r>
        <w:rPr>
          <w:rFonts w:ascii="Arial Narrow" w:hAnsi="Arial Narrow" w:cs="Times New Roman"/>
          <w:sz w:val="24"/>
          <w:szCs w:val="24"/>
        </w:rPr>
        <w:t>које</w:t>
      </w:r>
      <w:proofErr w:type="spellEnd"/>
      <w:proofErr w:type="gram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је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постало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правноснажно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17.03.2026.год. </w:t>
      </w:r>
      <w:r>
        <w:rPr>
          <w:rFonts w:ascii="Arial Narrow" w:hAnsi="Arial Narrow" w:cs="Times New Roman"/>
          <w:sz w:val="24"/>
          <w:szCs w:val="24"/>
          <w:lang w:val="sr-Cyrl-RS"/>
        </w:rPr>
        <w:t>и накнадно пронађене</w:t>
      </w:r>
      <w:r w:rsidR="00A83311">
        <w:rPr>
          <w:rFonts w:ascii="Arial Narrow" w:hAnsi="Arial Narrow" w:cs="Times New Roman"/>
          <w:sz w:val="24"/>
          <w:szCs w:val="24"/>
          <w:lang w:val="sr-Latn-RS"/>
        </w:rPr>
        <w:t xml:space="preserve"> </w:t>
      </w:r>
      <w:r w:rsidR="00A83311">
        <w:rPr>
          <w:rFonts w:ascii="Arial Narrow" w:hAnsi="Arial Narrow" w:cs="Times New Roman"/>
          <w:sz w:val="24"/>
          <w:szCs w:val="24"/>
          <w:lang w:val="sr-Cyrl-RS"/>
        </w:rPr>
        <w:t xml:space="preserve">покретне имовине                                             </w:t>
      </w:r>
      <w:r>
        <w:rPr>
          <w:rFonts w:ascii="Arial Narrow" w:hAnsi="Arial Narrow" w:cs="Times New Roman"/>
          <w:sz w:val="24"/>
          <w:szCs w:val="24"/>
          <w:lang w:val="sr-Cyrl-RS"/>
        </w:rPr>
        <w:t xml:space="preserve"> дана 21.05.2026.год. и 27.05.2026.год.</w:t>
      </w:r>
      <w:r w:rsidR="00A83311">
        <w:rPr>
          <w:rFonts w:ascii="Arial Narrow" w:hAnsi="Arial Narrow" w:cs="Times New Roman"/>
          <w:sz w:val="24"/>
          <w:szCs w:val="24"/>
        </w:rPr>
        <w:t xml:space="preserve">  </w:t>
      </w:r>
      <w:r w:rsidR="00A83311">
        <w:rPr>
          <w:rFonts w:ascii="Arial Narrow" w:hAnsi="Arial Narrow" w:cs="Times New Roman"/>
          <w:sz w:val="24"/>
          <w:szCs w:val="24"/>
          <w:lang w:val="sr-Cyrl-RS"/>
        </w:rPr>
        <w:t>С</w:t>
      </w:r>
      <w:bookmarkStart w:id="0" w:name="_GoBack"/>
      <w:bookmarkEnd w:id="0"/>
      <w:proofErr w:type="spellStart"/>
      <w:r>
        <w:rPr>
          <w:rFonts w:ascii="Arial Narrow" w:hAnsi="Arial Narrow" w:cs="Times New Roman"/>
          <w:sz w:val="24"/>
          <w:szCs w:val="24"/>
        </w:rPr>
        <w:t>течајни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управник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стечајног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дужника</w:t>
      </w:r>
      <w:proofErr w:type="spellEnd"/>
    </w:p>
    <w:p w:rsidR="00810B3B" w:rsidRDefault="00810B3B" w:rsidP="00810B3B">
      <w:pPr>
        <w:spacing w:before="0" w:beforeAutospacing="0" w:after="100" w:afterAutospacing="1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>
        <w:rPr>
          <w:rFonts w:ascii="Arial Narrow" w:hAnsi="Arial Narrow" w:cs="Times New Roman"/>
          <w:sz w:val="24"/>
          <w:szCs w:val="24"/>
        </w:rPr>
        <w:t>Предузеће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за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изградњу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стамбених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зграда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ЧЕСМА ГРАДЊА </w:t>
      </w:r>
      <w:proofErr w:type="spellStart"/>
      <w:r>
        <w:rPr>
          <w:rFonts w:ascii="Arial Narrow" w:hAnsi="Arial Narrow" w:cs="Times New Roman"/>
          <w:sz w:val="24"/>
          <w:szCs w:val="24"/>
        </w:rPr>
        <w:t>доо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hAnsi="Arial Narrow" w:cs="Times New Roman"/>
          <w:sz w:val="24"/>
          <w:szCs w:val="24"/>
        </w:rPr>
        <w:t>Апатин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 МБ:20716428</w:t>
      </w:r>
      <w:proofErr w:type="gramEnd"/>
      <w:r>
        <w:rPr>
          <w:rFonts w:ascii="Arial Narrow" w:hAnsi="Arial Narrow" w:cs="Times New Roman"/>
          <w:sz w:val="24"/>
          <w:szCs w:val="24"/>
        </w:rPr>
        <w:t xml:space="preserve">  ПИБ:1</w:t>
      </w:r>
      <w:r>
        <w:rPr>
          <w:rFonts w:ascii="Arial Narrow" w:hAnsi="Arial Narrow" w:cs="Times New Roman"/>
          <w:sz w:val="24"/>
          <w:szCs w:val="24"/>
        </w:rPr>
        <w:t xml:space="preserve">06973317                </w:t>
      </w:r>
      <w:proofErr w:type="spellStart"/>
      <w:r>
        <w:rPr>
          <w:rFonts w:ascii="Arial Narrow" w:hAnsi="Arial Narrow" w:cs="Times New Roman"/>
          <w:sz w:val="24"/>
          <w:szCs w:val="24"/>
        </w:rPr>
        <w:t>дана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 </w:t>
      </w:r>
      <w:r>
        <w:rPr>
          <w:rFonts w:ascii="Arial Narrow" w:hAnsi="Arial Narrow" w:cs="Times New Roman"/>
          <w:sz w:val="24"/>
          <w:szCs w:val="24"/>
          <w:lang w:val="sr-Cyrl-RS"/>
        </w:rPr>
        <w:t>29</w:t>
      </w:r>
      <w:r>
        <w:rPr>
          <w:rFonts w:ascii="Arial Narrow" w:hAnsi="Arial Narrow" w:cs="Times New Roman"/>
          <w:sz w:val="24"/>
          <w:szCs w:val="24"/>
        </w:rPr>
        <w:t>.</w:t>
      </w:r>
      <w:r>
        <w:rPr>
          <w:rFonts w:ascii="Arial Narrow" w:hAnsi="Arial Narrow" w:cs="Times New Roman"/>
          <w:sz w:val="24"/>
          <w:szCs w:val="24"/>
          <w:lang w:val="sr-Cyrl-RS"/>
        </w:rPr>
        <w:t>Маја</w:t>
      </w:r>
      <w:r>
        <w:rPr>
          <w:rFonts w:ascii="Arial Narrow" w:hAnsi="Arial Narrow" w:cs="Times New Roman"/>
          <w:sz w:val="24"/>
          <w:szCs w:val="24"/>
        </w:rPr>
        <w:t xml:space="preserve"> 2026.год.</w:t>
      </w:r>
    </w:p>
    <w:p w:rsidR="00810B3B" w:rsidRDefault="00810B3B" w:rsidP="00810B3B">
      <w:pPr>
        <w:spacing w:after="100" w:afterAutospacing="1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</w:t>
      </w:r>
    </w:p>
    <w:p w:rsidR="00810B3B" w:rsidRDefault="00810B3B" w:rsidP="00810B3B">
      <w:pPr>
        <w:spacing w:before="0" w:beforeAutospacing="0" w:after="0"/>
        <w:jc w:val="center"/>
        <w:rPr>
          <w:rFonts w:ascii="Arial Narrow" w:hAnsi="Arial Narrow" w:cs="Times New Roman"/>
          <w:b/>
          <w:color w:val="0070C0"/>
          <w:sz w:val="24"/>
          <w:szCs w:val="24"/>
        </w:rPr>
      </w:pPr>
      <w:r>
        <w:rPr>
          <w:rFonts w:ascii="Arial Narrow" w:hAnsi="Arial Narrow" w:cs="Times New Roman"/>
          <w:b/>
          <w:color w:val="0070C0"/>
          <w:sz w:val="24"/>
          <w:szCs w:val="24"/>
        </w:rPr>
        <w:t>ОБЈАВЉУЈЕ</w:t>
      </w:r>
    </w:p>
    <w:p w:rsidR="00810B3B" w:rsidRDefault="00810B3B" w:rsidP="00810B3B">
      <w:pPr>
        <w:spacing w:before="0" w:beforeAutospacing="0" w:after="0"/>
        <w:jc w:val="center"/>
        <w:rPr>
          <w:rFonts w:ascii="Arial Narrow" w:hAnsi="Arial Narrow" w:cs="Times New Roman"/>
          <w:b/>
          <w:color w:val="0070C0"/>
          <w:sz w:val="24"/>
          <w:szCs w:val="24"/>
        </w:rPr>
      </w:pPr>
      <w:r>
        <w:rPr>
          <w:rFonts w:ascii="Arial Narrow" w:hAnsi="Arial Narrow" w:cs="Times New Roman"/>
          <w:b/>
          <w:color w:val="0070C0"/>
          <w:sz w:val="24"/>
          <w:szCs w:val="24"/>
        </w:rPr>
        <w:t>ПОЗИВ ЗА ДОСТАВЉАЊЕ ПОНУДА                                                                                                                                ЗА ПРУЖАЊЕ УСЛУГА ПРОЦЕНЕ ИМОВИНЕ</w:t>
      </w:r>
      <w:r>
        <w:rPr>
          <w:rFonts w:ascii="Arial Narrow" w:hAnsi="Arial Narrow" w:cs="Times New Roman"/>
          <w:color w:val="0070C0"/>
          <w:sz w:val="24"/>
          <w:szCs w:val="24"/>
        </w:rPr>
        <w:t xml:space="preserve"> </w:t>
      </w:r>
      <w:r>
        <w:rPr>
          <w:rFonts w:ascii="Arial Narrow" w:hAnsi="Arial Narrow" w:cs="Times New Roman"/>
          <w:b/>
          <w:color w:val="0070C0"/>
          <w:sz w:val="24"/>
          <w:szCs w:val="24"/>
        </w:rPr>
        <w:t xml:space="preserve">СТЕЧАЈНОГ ДУЖНИКА                </w:t>
      </w:r>
    </w:p>
    <w:p w:rsidR="00810B3B" w:rsidRDefault="00810B3B" w:rsidP="00810B3B">
      <w:pPr>
        <w:spacing w:before="0" w:beforeAutospacing="0" w:after="0"/>
        <w:jc w:val="center"/>
        <w:rPr>
          <w:rFonts w:ascii="Arial Narrow" w:hAnsi="Arial Narrow" w:cs="Times New Roman"/>
          <w:color w:val="0070C0"/>
          <w:sz w:val="24"/>
          <w:szCs w:val="24"/>
        </w:rPr>
      </w:pPr>
      <w:proofErr w:type="spellStart"/>
      <w:r>
        <w:rPr>
          <w:rFonts w:ascii="Arial Narrow" w:hAnsi="Arial Narrow" w:cs="Times New Roman"/>
          <w:color w:val="0070C0"/>
          <w:sz w:val="24"/>
          <w:szCs w:val="24"/>
        </w:rPr>
        <w:t>Предузеће</w:t>
      </w:r>
      <w:proofErr w:type="spellEnd"/>
      <w:r>
        <w:rPr>
          <w:rFonts w:ascii="Arial Narrow" w:hAnsi="Arial Narrow" w:cs="Times New Roman"/>
          <w:color w:val="0070C0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color w:val="0070C0"/>
          <w:sz w:val="24"/>
          <w:szCs w:val="24"/>
        </w:rPr>
        <w:t>за</w:t>
      </w:r>
      <w:proofErr w:type="spellEnd"/>
      <w:r>
        <w:rPr>
          <w:rFonts w:ascii="Arial Narrow" w:hAnsi="Arial Narrow" w:cs="Times New Roman"/>
          <w:color w:val="0070C0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color w:val="0070C0"/>
          <w:sz w:val="24"/>
          <w:szCs w:val="24"/>
        </w:rPr>
        <w:t>изградњу</w:t>
      </w:r>
      <w:proofErr w:type="spellEnd"/>
      <w:r>
        <w:rPr>
          <w:rFonts w:ascii="Arial Narrow" w:hAnsi="Arial Narrow" w:cs="Times New Roman"/>
          <w:color w:val="0070C0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color w:val="0070C0"/>
          <w:sz w:val="24"/>
          <w:szCs w:val="24"/>
        </w:rPr>
        <w:t>стамбених</w:t>
      </w:r>
      <w:proofErr w:type="spellEnd"/>
      <w:r>
        <w:rPr>
          <w:rFonts w:ascii="Arial Narrow" w:hAnsi="Arial Narrow" w:cs="Times New Roman"/>
          <w:color w:val="0070C0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color w:val="0070C0"/>
          <w:sz w:val="24"/>
          <w:szCs w:val="24"/>
        </w:rPr>
        <w:t>зграда</w:t>
      </w:r>
      <w:proofErr w:type="spellEnd"/>
      <w:r>
        <w:rPr>
          <w:rFonts w:ascii="Arial Narrow" w:hAnsi="Arial Narrow" w:cs="Times New Roman"/>
          <w:color w:val="0070C0"/>
          <w:sz w:val="24"/>
          <w:szCs w:val="24"/>
        </w:rPr>
        <w:t xml:space="preserve"> ЧЕСМА ГРАДЊА </w:t>
      </w:r>
      <w:proofErr w:type="spellStart"/>
      <w:r>
        <w:rPr>
          <w:rFonts w:ascii="Arial Narrow" w:hAnsi="Arial Narrow" w:cs="Times New Roman"/>
          <w:color w:val="0070C0"/>
          <w:sz w:val="24"/>
          <w:szCs w:val="24"/>
        </w:rPr>
        <w:t>доо</w:t>
      </w:r>
      <w:proofErr w:type="spellEnd"/>
      <w:r>
        <w:rPr>
          <w:rFonts w:ascii="Arial Narrow" w:hAnsi="Arial Narrow" w:cs="Times New Roman"/>
          <w:color w:val="0070C0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color w:val="0070C0"/>
          <w:sz w:val="24"/>
          <w:szCs w:val="24"/>
        </w:rPr>
        <w:t>Апатин</w:t>
      </w:r>
      <w:proofErr w:type="spellEnd"/>
      <w:r>
        <w:rPr>
          <w:rFonts w:ascii="Arial Narrow" w:hAnsi="Arial Narrow" w:cs="Times New Roman"/>
          <w:color w:val="0070C0"/>
          <w:sz w:val="24"/>
          <w:szCs w:val="24"/>
        </w:rPr>
        <w:t xml:space="preserve"> – у </w:t>
      </w:r>
      <w:proofErr w:type="spellStart"/>
      <w:r>
        <w:rPr>
          <w:rFonts w:ascii="Arial Narrow" w:hAnsi="Arial Narrow" w:cs="Times New Roman"/>
          <w:color w:val="0070C0"/>
          <w:sz w:val="24"/>
          <w:szCs w:val="24"/>
        </w:rPr>
        <w:t>стечају</w:t>
      </w:r>
      <w:proofErr w:type="spellEnd"/>
      <w:r>
        <w:rPr>
          <w:rFonts w:ascii="Arial Narrow" w:hAnsi="Arial Narrow" w:cs="Times New Roman"/>
          <w:color w:val="0070C0"/>
          <w:sz w:val="24"/>
          <w:szCs w:val="24"/>
        </w:rPr>
        <w:t xml:space="preserve"> </w:t>
      </w:r>
    </w:p>
    <w:p w:rsidR="00810B3B" w:rsidRDefault="00810B3B" w:rsidP="00810B3B">
      <w:pPr>
        <w:spacing w:before="0" w:beforeAutospacing="0" w:after="0"/>
        <w:jc w:val="center"/>
        <w:rPr>
          <w:rFonts w:ascii="Arial Narrow" w:hAnsi="Arial Narrow" w:cs="Times New Roman"/>
          <w:color w:val="0070C0"/>
          <w:sz w:val="24"/>
          <w:szCs w:val="24"/>
        </w:rPr>
      </w:pPr>
      <w:r>
        <w:rPr>
          <w:rFonts w:ascii="Arial Narrow" w:hAnsi="Arial Narrow" w:cs="Times New Roman"/>
          <w:color w:val="0070C0"/>
          <w:sz w:val="24"/>
          <w:szCs w:val="24"/>
        </w:rPr>
        <w:t>МБ</w:t>
      </w:r>
      <w:proofErr w:type="gramStart"/>
      <w:r>
        <w:rPr>
          <w:rFonts w:ascii="Arial Narrow" w:hAnsi="Arial Narrow" w:cs="Times New Roman"/>
          <w:color w:val="0070C0"/>
          <w:sz w:val="24"/>
          <w:szCs w:val="24"/>
        </w:rPr>
        <w:t>:20716428</w:t>
      </w:r>
      <w:proofErr w:type="gramEnd"/>
      <w:r>
        <w:rPr>
          <w:rFonts w:ascii="Arial Narrow" w:hAnsi="Arial Narrow" w:cs="Times New Roman"/>
          <w:color w:val="0070C0"/>
          <w:sz w:val="24"/>
          <w:szCs w:val="24"/>
        </w:rPr>
        <w:t xml:space="preserve">   ПИБ:106973317</w:t>
      </w:r>
    </w:p>
    <w:p w:rsidR="00810B3B" w:rsidRDefault="00810B3B" w:rsidP="00810B3B">
      <w:pPr>
        <w:spacing w:after="0"/>
        <w:rPr>
          <w:rFonts w:ascii="Arial Narrow" w:hAnsi="Arial Narrow" w:cs="Times New Roman"/>
          <w:color w:val="0070C0"/>
          <w:sz w:val="24"/>
          <w:szCs w:val="24"/>
          <w:lang w:val="sr-Cyrl-RS"/>
        </w:rPr>
      </w:pPr>
      <w:r>
        <w:rPr>
          <w:rFonts w:ascii="Arial Narrow" w:hAnsi="Arial Narrow" w:cs="Times New Roman"/>
          <w:color w:val="0070C0"/>
          <w:sz w:val="24"/>
          <w:szCs w:val="24"/>
        </w:rPr>
        <w:t xml:space="preserve"> </w:t>
      </w:r>
    </w:p>
    <w:p w:rsidR="0001720F" w:rsidRPr="0001720F" w:rsidRDefault="0001720F" w:rsidP="00810B3B">
      <w:pPr>
        <w:spacing w:after="0"/>
        <w:rPr>
          <w:rFonts w:ascii="Arial Narrow" w:hAnsi="Arial Narrow" w:cs="Times New Roman"/>
          <w:color w:val="0070C0"/>
          <w:sz w:val="24"/>
          <w:szCs w:val="24"/>
          <w:lang w:val="sr-Cyrl-RS"/>
        </w:rPr>
      </w:pPr>
    </w:p>
    <w:p w:rsidR="00810B3B" w:rsidRDefault="00810B3B" w:rsidP="00810B3B">
      <w:pPr>
        <w:spacing w:before="0" w:beforeAutospacing="0" w:after="0"/>
        <w:jc w:val="center"/>
        <w:rPr>
          <w:rFonts w:ascii="Arial Narrow" w:hAnsi="Arial Narrow" w:cs="Times New Roman"/>
          <w:color w:val="0070C0"/>
          <w:sz w:val="24"/>
          <w:szCs w:val="24"/>
          <w:lang w:val="sr-Cyrl-RS"/>
        </w:rPr>
      </w:pPr>
      <w:proofErr w:type="spellStart"/>
      <w:r>
        <w:rPr>
          <w:rFonts w:ascii="Arial Narrow" w:hAnsi="Arial Narrow" w:cs="Times New Roman"/>
          <w:color w:val="0070C0"/>
          <w:sz w:val="24"/>
          <w:szCs w:val="24"/>
        </w:rPr>
        <w:t>Имовину</w:t>
      </w:r>
      <w:proofErr w:type="spellEnd"/>
      <w:r>
        <w:rPr>
          <w:rFonts w:ascii="Arial Narrow" w:hAnsi="Arial Narrow" w:cs="Times New Roman"/>
          <w:color w:val="0070C0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color w:val="0070C0"/>
          <w:sz w:val="24"/>
          <w:szCs w:val="24"/>
        </w:rPr>
        <w:t>стечајног</w:t>
      </w:r>
      <w:proofErr w:type="spellEnd"/>
      <w:r>
        <w:rPr>
          <w:rFonts w:ascii="Arial Narrow" w:hAnsi="Arial Narrow" w:cs="Times New Roman"/>
          <w:color w:val="0070C0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color w:val="0070C0"/>
          <w:sz w:val="24"/>
          <w:szCs w:val="24"/>
        </w:rPr>
        <w:t>дужн</w:t>
      </w:r>
      <w:r w:rsidR="00071327">
        <w:rPr>
          <w:rFonts w:ascii="Arial Narrow" w:hAnsi="Arial Narrow" w:cs="Times New Roman"/>
          <w:color w:val="0070C0"/>
          <w:sz w:val="24"/>
          <w:szCs w:val="24"/>
        </w:rPr>
        <w:t>ика</w:t>
      </w:r>
      <w:proofErr w:type="spellEnd"/>
      <w:r w:rsidR="00071327">
        <w:rPr>
          <w:rFonts w:ascii="Arial Narrow" w:hAnsi="Arial Narrow" w:cs="Times New Roman"/>
          <w:color w:val="0070C0"/>
          <w:sz w:val="24"/>
          <w:szCs w:val="24"/>
        </w:rPr>
        <w:t xml:space="preserve"> </w:t>
      </w:r>
      <w:proofErr w:type="spellStart"/>
      <w:r w:rsidR="00071327">
        <w:rPr>
          <w:rFonts w:ascii="Arial Narrow" w:hAnsi="Arial Narrow" w:cs="Times New Roman"/>
          <w:color w:val="0070C0"/>
          <w:sz w:val="24"/>
          <w:szCs w:val="24"/>
        </w:rPr>
        <w:t>која</w:t>
      </w:r>
      <w:proofErr w:type="spellEnd"/>
      <w:r w:rsidR="00071327">
        <w:rPr>
          <w:rFonts w:ascii="Arial Narrow" w:hAnsi="Arial Narrow" w:cs="Times New Roman"/>
          <w:color w:val="0070C0"/>
          <w:sz w:val="24"/>
          <w:szCs w:val="24"/>
        </w:rPr>
        <w:t xml:space="preserve"> </w:t>
      </w:r>
      <w:proofErr w:type="spellStart"/>
      <w:r w:rsidR="00071327">
        <w:rPr>
          <w:rFonts w:ascii="Arial Narrow" w:hAnsi="Arial Narrow" w:cs="Times New Roman"/>
          <w:color w:val="0070C0"/>
          <w:sz w:val="24"/>
          <w:szCs w:val="24"/>
        </w:rPr>
        <w:t>је</w:t>
      </w:r>
      <w:proofErr w:type="spellEnd"/>
      <w:r w:rsidR="00071327">
        <w:rPr>
          <w:rFonts w:ascii="Arial Narrow" w:hAnsi="Arial Narrow" w:cs="Times New Roman"/>
          <w:color w:val="0070C0"/>
          <w:sz w:val="24"/>
          <w:szCs w:val="24"/>
        </w:rPr>
        <w:t xml:space="preserve"> </w:t>
      </w:r>
      <w:proofErr w:type="spellStart"/>
      <w:r w:rsidR="00071327">
        <w:rPr>
          <w:rFonts w:ascii="Arial Narrow" w:hAnsi="Arial Narrow" w:cs="Times New Roman"/>
          <w:color w:val="0070C0"/>
          <w:sz w:val="24"/>
          <w:szCs w:val="24"/>
        </w:rPr>
        <w:t>предмет</w:t>
      </w:r>
      <w:proofErr w:type="spellEnd"/>
      <w:r w:rsidR="00071327">
        <w:rPr>
          <w:rFonts w:ascii="Arial Narrow" w:hAnsi="Arial Narrow" w:cs="Times New Roman"/>
          <w:color w:val="0070C0"/>
          <w:sz w:val="24"/>
          <w:szCs w:val="24"/>
        </w:rPr>
        <w:t xml:space="preserve"> </w:t>
      </w:r>
      <w:proofErr w:type="spellStart"/>
      <w:r w:rsidR="00071327">
        <w:rPr>
          <w:rFonts w:ascii="Arial Narrow" w:hAnsi="Arial Narrow" w:cs="Times New Roman"/>
          <w:color w:val="0070C0"/>
          <w:sz w:val="24"/>
          <w:szCs w:val="24"/>
        </w:rPr>
        <w:t>процене</w:t>
      </w:r>
      <w:proofErr w:type="spellEnd"/>
      <w:r w:rsidR="00071327">
        <w:rPr>
          <w:rFonts w:ascii="Arial Narrow" w:hAnsi="Arial Narrow" w:cs="Times New Roman"/>
          <w:color w:val="0070C0"/>
          <w:sz w:val="24"/>
          <w:szCs w:val="24"/>
        </w:rPr>
        <w:t xml:space="preserve"> </w:t>
      </w:r>
      <w:proofErr w:type="spellStart"/>
      <w:r w:rsidR="00071327">
        <w:rPr>
          <w:rFonts w:ascii="Arial Narrow" w:hAnsi="Arial Narrow" w:cs="Times New Roman"/>
          <w:color w:val="0070C0"/>
          <w:sz w:val="24"/>
          <w:szCs w:val="24"/>
        </w:rPr>
        <w:t>чин</w:t>
      </w:r>
      <w:proofErr w:type="spellEnd"/>
      <w:r w:rsidR="00071327">
        <w:rPr>
          <w:rFonts w:ascii="Arial Narrow" w:hAnsi="Arial Narrow" w:cs="Times New Roman"/>
          <w:color w:val="0070C0"/>
          <w:sz w:val="24"/>
          <w:szCs w:val="24"/>
          <w:lang w:val="sr-Cyrl-RS"/>
        </w:rPr>
        <w:t>е ДВЕ имовинске целине</w:t>
      </w:r>
      <w:r>
        <w:rPr>
          <w:rFonts w:ascii="Arial Narrow" w:hAnsi="Arial Narrow" w:cs="Times New Roman"/>
          <w:color w:val="0070C0"/>
          <w:sz w:val="24"/>
          <w:szCs w:val="24"/>
        </w:rPr>
        <w:t>:</w:t>
      </w:r>
    </w:p>
    <w:p w:rsidR="00071327" w:rsidRDefault="00071327" w:rsidP="00810B3B">
      <w:pPr>
        <w:spacing w:before="0" w:beforeAutospacing="0" w:after="0"/>
        <w:jc w:val="center"/>
        <w:rPr>
          <w:rFonts w:ascii="Arial Narrow" w:hAnsi="Arial Narrow" w:cs="Times New Roman"/>
          <w:color w:val="0070C0"/>
          <w:sz w:val="24"/>
          <w:szCs w:val="24"/>
          <w:lang w:val="sr-Cyrl-RS"/>
        </w:rPr>
      </w:pPr>
    </w:p>
    <w:p w:rsidR="00A83311" w:rsidRDefault="00A83311" w:rsidP="00071327">
      <w:pPr>
        <w:spacing w:before="0" w:beforeAutospacing="0" w:after="0"/>
        <w:rPr>
          <w:rFonts w:ascii="Arial Narrow" w:hAnsi="Arial Narrow" w:cs="Times New Roman"/>
          <w:b/>
          <w:color w:val="0070C0"/>
          <w:sz w:val="24"/>
          <w:szCs w:val="24"/>
          <w:u w:val="single"/>
          <w:lang w:val="sr-Cyrl-RS"/>
        </w:rPr>
      </w:pPr>
    </w:p>
    <w:p w:rsidR="00A83311" w:rsidRDefault="00A83311" w:rsidP="00071327">
      <w:pPr>
        <w:spacing w:before="0" w:beforeAutospacing="0" w:after="0"/>
        <w:rPr>
          <w:rFonts w:ascii="Arial Narrow" w:hAnsi="Arial Narrow" w:cs="Times New Roman"/>
          <w:b/>
          <w:color w:val="0070C0"/>
          <w:sz w:val="24"/>
          <w:szCs w:val="24"/>
          <w:u w:val="single"/>
          <w:lang w:val="sr-Cyrl-RS"/>
        </w:rPr>
      </w:pPr>
    </w:p>
    <w:p w:rsidR="00071327" w:rsidRPr="00071327" w:rsidRDefault="00071327" w:rsidP="00071327">
      <w:pPr>
        <w:spacing w:before="0" w:beforeAutospacing="0" w:after="0"/>
        <w:rPr>
          <w:rFonts w:ascii="Arial Narrow" w:hAnsi="Arial Narrow" w:cs="Times New Roman"/>
          <w:color w:val="0070C0"/>
          <w:sz w:val="24"/>
          <w:szCs w:val="24"/>
          <w:lang w:val="sr-Cyrl-RS"/>
        </w:rPr>
      </w:pPr>
      <w:r w:rsidRPr="0001720F">
        <w:rPr>
          <w:rFonts w:ascii="Arial Narrow" w:hAnsi="Arial Narrow" w:cs="Times New Roman"/>
          <w:b/>
          <w:color w:val="0070C0"/>
          <w:sz w:val="24"/>
          <w:szCs w:val="24"/>
          <w:u w:val="single"/>
          <w:lang w:val="sr-Cyrl-RS"/>
        </w:rPr>
        <w:t>Прву имовинску целину чине</w:t>
      </w:r>
      <w:r>
        <w:rPr>
          <w:rFonts w:ascii="Arial Narrow" w:hAnsi="Arial Narrow" w:cs="Times New Roman"/>
          <w:color w:val="0070C0"/>
          <w:sz w:val="24"/>
          <w:szCs w:val="24"/>
          <w:lang w:val="sr-Cyrl-RS"/>
        </w:rPr>
        <w:t>:</w:t>
      </w:r>
    </w:p>
    <w:p w:rsidR="00071327" w:rsidRDefault="00071327" w:rsidP="00810B3B">
      <w:pPr>
        <w:spacing w:before="0" w:beforeAutospacing="0" w:after="0"/>
        <w:jc w:val="center"/>
        <w:rPr>
          <w:rFonts w:ascii="Arial Narrow" w:hAnsi="Arial Narrow" w:cs="Times New Roman"/>
          <w:color w:val="0070C0"/>
          <w:sz w:val="24"/>
          <w:szCs w:val="24"/>
          <w:lang w:val="sr-Cyrl-RS"/>
        </w:rPr>
      </w:pPr>
    </w:p>
    <w:p w:rsidR="00071327" w:rsidRPr="00071327" w:rsidRDefault="00071327" w:rsidP="00071327">
      <w:pPr>
        <w:spacing w:before="0" w:beforeAutospacing="0" w:after="0"/>
        <w:rPr>
          <w:rFonts w:ascii="Arial Narrow" w:hAnsi="Arial Narrow" w:cs="Times New Roman"/>
          <w:color w:val="0070C0"/>
          <w:sz w:val="24"/>
          <w:szCs w:val="24"/>
          <w:lang w:val="sr-Cyrl-RS"/>
        </w:rPr>
      </w:pPr>
      <w:r>
        <w:rPr>
          <w:rFonts w:ascii="Arial Narrow" w:hAnsi="Arial Narrow" w:cs="Times New Roman"/>
          <w:color w:val="0070C0"/>
          <w:sz w:val="24"/>
          <w:szCs w:val="24"/>
          <w:lang w:val="sr-Cyrl-RS"/>
        </w:rPr>
        <w:t>1.</w:t>
      </w:r>
      <w:r w:rsidRPr="00071327">
        <w:rPr>
          <w:rFonts w:ascii="Arial Narrow" w:hAnsi="Arial Narrow" w:cs="Times New Roman"/>
          <w:color w:val="0070C0"/>
          <w:sz w:val="24"/>
          <w:szCs w:val="24"/>
          <w:lang w:val="sr-Cyrl-RS"/>
        </w:rPr>
        <w:t>Кануф Биофинис 25/1 кг    15 кол.</w:t>
      </w:r>
    </w:p>
    <w:p w:rsidR="00071327" w:rsidRPr="00071327" w:rsidRDefault="00071327" w:rsidP="00071327">
      <w:pPr>
        <w:spacing w:before="0" w:beforeAutospacing="0" w:after="0"/>
        <w:rPr>
          <w:rFonts w:ascii="Arial Narrow" w:hAnsi="Arial Narrow" w:cs="Times New Roman"/>
          <w:color w:val="0070C0"/>
          <w:sz w:val="24"/>
          <w:szCs w:val="24"/>
          <w:lang w:val="sr-Cyrl-RS"/>
        </w:rPr>
      </w:pPr>
      <w:r>
        <w:rPr>
          <w:rFonts w:ascii="Arial Narrow" w:hAnsi="Arial Narrow" w:cs="Times New Roman"/>
          <w:color w:val="0070C0"/>
          <w:sz w:val="24"/>
          <w:szCs w:val="24"/>
          <w:lang w:val="sr-Cyrl-RS"/>
        </w:rPr>
        <w:t>2.</w:t>
      </w:r>
      <w:r w:rsidRPr="00071327">
        <w:rPr>
          <w:rFonts w:ascii="Arial Narrow" w:hAnsi="Arial Narrow" w:cs="Times New Roman"/>
          <w:color w:val="0070C0"/>
          <w:sz w:val="24"/>
          <w:szCs w:val="24"/>
          <w:lang w:val="sr-Cyrl-RS"/>
        </w:rPr>
        <w:t>Фро</w:t>
      </w:r>
      <w:r>
        <w:rPr>
          <w:rFonts w:ascii="Arial Narrow" w:hAnsi="Arial Narrow" w:cs="Times New Roman"/>
          <w:color w:val="0070C0"/>
          <w:sz w:val="24"/>
          <w:szCs w:val="24"/>
          <w:lang w:val="sr-Cyrl-RS"/>
        </w:rPr>
        <w:t xml:space="preserve">нтпро Фрагмат Стиропор 10 цм  </w:t>
      </w:r>
      <w:r w:rsidRPr="00071327">
        <w:rPr>
          <w:rFonts w:ascii="Arial Narrow" w:hAnsi="Arial Narrow" w:cs="Times New Roman"/>
          <w:color w:val="0070C0"/>
          <w:sz w:val="24"/>
          <w:szCs w:val="24"/>
          <w:lang w:val="sr-Cyrl-RS"/>
        </w:rPr>
        <w:t xml:space="preserve"> 10#</w:t>
      </w:r>
    </w:p>
    <w:p w:rsidR="00071327" w:rsidRDefault="00071327" w:rsidP="00071327">
      <w:pPr>
        <w:spacing w:before="0" w:beforeAutospacing="0" w:after="0"/>
        <w:rPr>
          <w:rFonts w:ascii="Arial Narrow" w:hAnsi="Arial Narrow" w:cs="Times New Roman"/>
          <w:color w:val="0070C0"/>
          <w:sz w:val="24"/>
          <w:szCs w:val="24"/>
          <w:lang w:val="sr-Cyrl-RS"/>
        </w:rPr>
      </w:pPr>
      <w:r>
        <w:rPr>
          <w:rFonts w:ascii="Arial Narrow" w:hAnsi="Arial Narrow" w:cs="Times New Roman"/>
          <w:color w:val="0070C0"/>
          <w:sz w:val="24"/>
          <w:szCs w:val="24"/>
          <w:lang w:val="sr-Cyrl-RS"/>
        </w:rPr>
        <w:t>3.</w:t>
      </w:r>
      <w:r w:rsidRPr="00071327">
        <w:rPr>
          <w:rFonts w:ascii="Arial Narrow" w:hAnsi="Arial Narrow" w:cs="Times New Roman"/>
          <w:color w:val="0070C0"/>
          <w:sz w:val="24"/>
          <w:szCs w:val="24"/>
          <w:lang w:val="sr-Cyrl-RS"/>
        </w:rPr>
        <w:t xml:space="preserve">Шидел Димнјак  фи 200    </w:t>
      </w:r>
      <w:r>
        <w:rPr>
          <w:rFonts w:ascii="Arial Narrow" w:hAnsi="Arial Narrow" w:cs="Times New Roman"/>
          <w:color w:val="0070C0"/>
          <w:sz w:val="24"/>
          <w:szCs w:val="24"/>
          <w:lang w:val="sr-Cyrl-RS"/>
        </w:rPr>
        <w:t xml:space="preserve">   33 ком.</w:t>
      </w:r>
      <w:r w:rsidRPr="00071327">
        <w:rPr>
          <w:rFonts w:ascii="Arial Narrow" w:hAnsi="Arial Narrow" w:cs="Times New Roman"/>
          <w:color w:val="0070C0"/>
          <w:sz w:val="24"/>
          <w:szCs w:val="24"/>
          <w:lang w:val="sr-Cyrl-RS"/>
        </w:rPr>
        <w:t xml:space="preserve">  </w:t>
      </w:r>
    </w:p>
    <w:p w:rsidR="00071327" w:rsidRDefault="00071327" w:rsidP="00071327">
      <w:pPr>
        <w:spacing w:before="0" w:beforeAutospacing="0" w:after="0"/>
        <w:rPr>
          <w:rFonts w:ascii="Arial Narrow" w:hAnsi="Arial Narrow" w:cs="Times New Roman"/>
          <w:color w:val="0070C0"/>
          <w:sz w:val="24"/>
          <w:szCs w:val="24"/>
          <w:lang w:val="sr-Cyrl-RS"/>
        </w:rPr>
      </w:pPr>
      <w:r>
        <w:rPr>
          <w:rFonts w:ascii="Arial Narrow" w:hAnsi="Arial Narrow" w:cs="Times New Roman"/>
          <w:color w:val="0070C0"/>
          <w:sz w:val="24"/>
          <w:szCs w:val="24"/>
          <w:lang w:val="sr-Cyrl-RS"/>
        </w:rPr>
        <w:t xml:space="preserve">4.Собна врата 210 х 70           17 ком.  </w:t>
      </w:r>
    </w:p>
    <w:p w:rsidR="00071327" w:rsidRDefault="00071327" w:rsidP="00071327">
      <w:pPr>
        <w:spacing w:before="0" w:beforeAutospacing="0" w:after="0"/>
        <w:rPr>
          <w:rFonts w:ascii="Arial Narrow" w:hAnsi="Arial Narrow" w:cs="Times New Roman"/>
          <w:color w:val="0070C0"/>
          <w:sz w:val="24"/>
          <w:szCs w:val="24"/>
          <w:lang w:val="sr-Cyrl-RS"/>
        </w:rPr>
      </w:pPr>
      <w:r>
        <w:rPr>
          <w:rFonts w:ascii="Arial Narrow" w:hAnsi="Arial Narrow" w:cs="Times New Roman"/>
          <w:color w:val="0070C0"/>
          <w:sz w:val="24"/>
          <w:szCs w:val="24"/>
          <w:lang w:val="sr-Cyrl-RS"/>
        </w:rPr>
        <w:t xml:space="preserve">5.Собна врата 210 х 80           73 ком. </w:t>
      </w:r>
    </w:p>
    <w:p w:rsidR="00071327" w:rsidRDefault="00071327" w:rsidP="00071327">
      <w:pPr>
        <w:spacing w:before="0" w:beforeAutospacing="0" w:after="0"/>
        <w:rPr>
          <w:rFonts w:ascii="Arial Narrow" w:hAnsi="Arial Narrow" w:cs="Times New Roman"/>
          <w:color w:val="0070C0"/>
          <w:sz w:val="24"/>
          <w:szCs w:val="24"/>
          <w:lang w:val="sr-Cyrl-RS"/>
        </w:rPr>
      </w:pPr>
    </w:p>
    <w:p w:rsidR="00071327" w:rsidRPr="0001720F" w:rsidRDefault="00071327" w:rsidP="00071327">
      <w:pPr>
        <w:spacing w:before="0" w:beforeAutospacing="0" w:after="0"/>
        <w:rPr>
          <w:rFonts w:ascii="Arial Narrow" w:hAnsi="Arial Narrow" w:cs="Times New Roman"/>
          <w:b/>
          <w:color w:val="0070C0"/>
          <w:sz w:val="24"/>
          <w:szCs w:val="24"/>
          <w:lang w:val="sr-Cyrl-RS"/>
        </w:rPr>
      </w:pPr>
      <w:r w:rsidRPr="0001720F">
        <w:rPr>
          <w:rFonts w:ascii="Arial Narrow" w:hAnsi="Arial Narrow" w:cs="Times New Roman"/>
          <w:b/>
          <w:color w:val="0070C0"/>
          <w:sz w:val="24"/>
          <w:szCs w:val="24"/>
          <w:lang w:val="sr-Cyrl-RS"/>
        </w:rPr>
        <w:t xml:space="preserve">Предметна имовина се налази  </w:t>
      </w:r>
      <w:r w:rsidR="00810B3B" w:rsidRPr="0001720F">
        <w:rPr>
          <w:rFonts w:ascii="Arial Narrow" w:hAnsi="Arial Narrow" w:cs="Times New Roman"/>
          <w:b/>
          <w:color w:val="0070C0"/>
          <w:sz w:val="24"/>
          <w:szCs w:val="24"/>
        </w:rPr>
        <w:t xml:space="preserve">у </w:t>
      </w:r>
      <w:proofErr w:type="spellStart"/>
      <w:r w:rsidR="00810B3B" w:rsidRPr="0001720F">
        <w:rPr>
          <w:rFonts w:ascii="Arial Narrow" w:hAnsi="Arial Narrow" w:cs="Times New Roman"/>
          <w:b/>
          <w:color w:val="0070C0"/>
          <w:sz w:val="24"/>
          <w:szCs w:val="24"/>
        </w:rPr>
        <w:t>Сомбору</w:t>
      </w:r>
      <w:proofErr w:type="spellEnd"/>
      <w:r w:rsidR="0001720F">
        <w:rPr>
          <w:rFonts w:ascii="Arial Narrow" w:hAnsi="Arial Narrow" w:cs="Times New Roman"/>
          <w:b/>
          <w:color w:val="0070C0"/>
          <w:sz w:val="24"/>
          <w:szCs w:val="24"/>
          <w:lang w:val="sr-Cyrl-RS"/>
        </w:rPr>
        <w:t xml:space="preserve"> на адреси:</w:t>
      </w:r>
      <w:r w:rsidR="0001720F">
        <w:rPr>
          <w:rFonts w:ascii="Arial Narrow" w:hAnsi="Arial Narrow" w:cs="Times New Roman"/>
          <w:b/>
          <w:color w:val="0070C0"/>
          <w:sz w:val="24"/>
          <w:szCs w:val="24"/>
        </w:rPr>
        <w:t xml:space="preserve">  </w:t>
      </w:r>
      <w:r w:rsidR="0001720F">
        <w:rPr>
          <w:rFonts w:ascii="Arial Narrow" w:hAnsi="Arial Narrow" w:cs="Times New Roman"/>
          <w:b/>
          <w:color w:val="0070C0"/>
          <w:sz w:val="24"/>
          <w:szCs w:val="24"/>
          <w:lang w:val="sr-Cyrl-RS"/>
        </w:rPr>
        <w:t>У</w:t>
      </w:r>
      <w:r w:rsidR="00810B3B" w:rsidRPr="0001720F">
        <w:rPr>
          <w:rFonts w:ascii="Arial Narrow" w:hAnsi="Arial Narrow" w:cs="Times New Roman"/>
          <w:b/>
          <w:color w:val="0070C0"/>
          <w:sz w:val="24"/>
          <w:szCs w:val="24"/>
        </w:rPr>
        <w:t xml:space="preserve">л. </w:t>
      </w:r>
      <w:proofErr w:type="spellStart"/>
      <w:r w:rsidR="00810B3B" w:rsidRPr="0001720F">
        <w:rPr>
          <w:rFonts w:ascii="Arial Narrow" w:hAnsi="Arial Narrow" w:cs="Times New Roman"/>
          <w:b/>
          <w:color w:val="0070C0"/>
          <w:sz w:val="24"/>
          <w:szCs w:val="24"/>
        </w:rPr>
        <w:t>Јосифа</w:t>
      </w:r>
      <w:proofErr w:type="spellEnd"/>
      <w:r w:rsidR="00810B3B" w:rsidRPr="0001720F">
        <w:rPr>
          <w:rFonts w:ascii="Arial Narrow" w:hAnsi="Arial Narrow" w:cs="Times New Roman"/>
          <w:b/>
          <w:color w:val="0070C0"/>
          <w:sz w:val="24"/>
          <w:szCs w:val="24"/>
        </w:rPr>
        <w:t xml:space="preserve"> </w:t>
      </w:r>
      <w:proofErr w:type="spellStart"/>
      <w:r w:rsidR="00810B3B" w:rsidRPr="0001720F">
        <w:rPr>
          <w:rFonts w:ascii="Arial Narrow" w:hAnsi="Arial Narrow" w:cs="Times New Roman"/>
          <w:b/>
          <w:color w:val="0070C0"/>
          <w:sz w:val="24"/>
          <w:szCs w:val="24"/>
        </w:rPr>
        <w:t>Панчића</w:t>
      </w:r>
      <w:proofErr w:type="spellEnd"/>
      <w:r w:rsidR="00810B3B" w:rsidRPr="0001720F">
        <w:rPr>
          <w:rFonts w:ascii="Arial Narrow" w:hAnsi="Arial Narrow" w:cs="Times New Roman"/>
          <w:b/>
          <w:color w:val="0070C0"/>
          <w:sz w:val="24"/>
          <w:szCs w:val="24"/>
        </w:rPr>
        <w:t xml:space="preserve"> бр.25  </w:t>
      </w:r>
    </w:p>
    <w:p w:rsidR="00071327" w:rsidRDefault="00071327" w:rsidP="00071327">
      <w:pPr>
        <w:spacing w:before="0" w:beforeAutospacing="0" w:after="0"/>
        <w:rPr>
          <w:rFonts w:ascii="Arial Narrow" w:hAnsi="Arial Narrow" w:cs="Times New Roman"/>
          <w:b/>
          <w:color w:val="0070C0"/>
          <w:sz w:val="24"/>
          <w:szCs w:val="24"/>
          <w:lang w:val="sr-Cyrl-RS"/>
        </w:rPr>
      </w:pPr>
    </w:p>
    <w:p w:rsidR="0001720F" w:rsidRPr="0001720F" w:rsidRDefault="0001720F" w:rsidP="00071327">
      <w:pPr>
        <w:spacing w:before="0" w:beforeAutospacing="0" w:after="0"/>
        <w:rPr>
          <w:rFonts w:ascii="Arial Narrow" w:hAnsi="Arial Narrow" w:cs="Times New Roman"/>
          <w:b/>
          <w:color w:val="0070C0"/>
          <w:sz w:val="24"/>
          <w:szCs w:val="24"/>
          <w:lang w:val="sr-Cyrl-RS"/>
        </w:rPr>
      </w:pPr>
    </w:p>
    <w:p w:rsidR="00071327" w:rsidRDefault="00071327" w:rsidP="00071327">
      <w:pPr>
        <w:spacing w:before="0" w:beforeAutospacing="0" w:after="0"/>
        <w:rPr>
          <w:rFonts w:ascii="Arial Narrow" w:hAnsi="Arial Narrow" w:cs="Times New Roman"/>
          <w:b/>
          <w:sz w:val="24"/>
          <w:szCs w:val="24"/>
          <w:lang w:val="sr-Cyrl-RS"/>
        </w:rPr>
      </w:pPr>
    </w:p>
    <w:p w:rsidR="00071327" w:rsidRPr="0001720F" w:rsidRDefault="00071327" w:rsidP="00071327">
      <w:pPr>
        <w:spacing w:before="0" w:beforeAutospacing="0" w:after="0"/>
        <w:rPr>
          <w:rFonts w:ascii="Arial Narrow" w:hAnsi="Arial Narrow" w:cs="Times New Roman"/>
          <w:b/>
          <w:color w:val="00B050"/>
          <w:sz w:val="24"/>
          <w:szCs w:val="24"/>
          <w:u w:val="single"/>
          <w:lang w:val="sr-Cyrl-RS"/>
        </w:rPr>
      </w:pPr>
      <w:r w:rsidRPr="0001720F">
        <w:rPr>
          <w:rFonts w:ascii="Arial Narrow" w:hAnsi="Arial Narrow" w:cs="Times New Roman"/>
          <w:b/>
          <w:color w:val="00B050"/>
          <w:sz w:val="24"/>
          <w:szCs w:val="24"/>
          <w:u w:val="single"/>
          <w:lang w:val="sr-Cyrl-RS"/>
        </w:rPr>
        <w:t>Другу имовинску целину чине:</w:t>
      </w:r>
    </w:p>
    <w:p w:rsidR="0001720F" w:rsidRPr="0001720F" w:rsidRDefault="0001720F" w:rsidP="00071327">
      <w:pPr>
        <w:spacing w:before="0" w:beforeAutospacing="0" w:after="0"/>
        <w:rPr>
          <w:rFonts w:ascii="Arial Narrow" w:hAnsi="Arial Narrow" w:cs="Times New Roman"/>
          <w:b/>
          <w:color w:val="00B050"/>
          <w:sz w:val="24"/>
          <w:szCs w:val="24"/>
          <w:u w:val="single"/>
          <w:lang w:val="sr-Cyrl-RS"/>
        </w:rPr>
      </w:pPr>
    </w:p>
    <w:p w:rsidR="0001720F" w:rsidRPr="0001720F" w:rsidRDefault="0001720F" w:rsidP="0001720F">
      <w:pPr>
        <w:spacing w:before="0" w:beforeAutospacing="0" w:after="0"/>
        <w:rPr>
          <w:rFonts w:ascii="Arial Narrow" w:hAnsi="Arial Narrow" w:cs="Times New Roman"/>
          <w:b/>
          <w:color w:val="00B050"/>
          <w:sz w:val="24"/>
          <w:szCs w:val="24"/>
          <w:lang w:val="sr-Cyrl-RS"/>
        </w:rPr>
      </w:pPr>
      <w:r w:rsidRPr="0001720F">
        <w:rPr>
          <w:rFonts w:ascii="Arial Narrow" w:hAnsi="Arial Narrow" w:cs="Times New Roman"/>
          <w:b/>
          <w:color w:val="00B050"/>
          <w:sz w:val="24"/>
          <w:szCs w:val="24"/>
          <w:lang w:val="sr-Cyrl-RS"/>
        </w:rPr>
        <w:t>1.Апарат за самоуслужно прање возила</w:t>
      </w:r>
      <w:r w:rsidRPr="0001720F">
        <w:rPr>
          <w:rFonts w:ascii="Arial Narrow" w:hAnsi="Arial Narrow" w:cs="Times New Roman"/>
          <w:b/>
          <w:color w:val="00B050"/>
          <w:sz w:val="24"/>
          <w:szCs w:val="24"/>
          <w:lang w:val="sr-Latn-RS"/>
        </w:rPr>
        <w:t xml:space="preserve"> „EHRLE“ </w:t>
      </w:r>
      <w:r w:rsidRPr="0001720F">
        <w:rPr>
          <w:rFonts w:ascii="Arial Narrow" w:hAnsi="Arial Narrow" w:cs="Times New Roman"/>
          <w:b/>
          <w:color w:val="00B050"/>
          <w:sz w:val="24"/>
          <w:szCs w:val="24"/>
          <w:lang w:val="sr-Cyrl-RS"/>
        </w:rPr>
        <w:t>Немачка</w:t>
      </w:r>
      <w:r w:rsidRPr="0001720F">
        <w:rPr>
          <w:rFonts w:ascii="Arial Narrow" w:hAnsi="Arial Narrow" w:cs="Times New Roman"/>
          <w:b/>
          <w:color w:val="00B050"/>
          <w:sz w:val="24"/>
          <w:szCs w:val="24"/>
          <w:lang w:val="sr-Latn-RS"/>
        </w:rPr>
        <w:t xml:space="preserve">   </w:t>
      </w:r>
      <w:r w:rsidRPr="0001720F">
        <w:rPr>
          <w:rFonts w:ascii="Arial Narrow" w:hAnsi="Arial Narrow" w:cs="Times New Roman"/>
          <w:b/>
          <w:color w:val="00B050"/>
          <w:sz w:val="24"/>
          <w:szCs w:val="24"/>
          <w:lang w:val="sr-Cyrl-RS"/>
        </w:rPr>
        <w:t xml:space="preserve">Тип </w:t>
      </w:r>
      <w:r w:rsidRPr="0001720F">
        <w:rPr>
          <w:rFonts w:ascii="Arial Narrow" w:hAnsi="Arial Narrow" w:cs="Times New Roman"/>
          <w:b/>
          <w:color w:val="00B050"/>
          <w:sz w:val="24"/>
          <w:szCs w:val="24"/>
          <w:lang w:val="sr-Latn-RS"/>
        </w:rPr>
        <w:t xml:space="preserve">„Indoor unit“ </w:t>
      </w:r>
      <w:r w:rsidRPr="0001720F">
        <w:rPr>
          <w:rFonts w:ascii="Arial Narrow" w:hAnsi="Arial Narrow" w:cs="Times New Roman"/>
          <w:b/>
          <w:color w:val="00B050"/>
          <w:sz w:val="24"/>
          <w:szCs w:val="24"/>
          <w:lang w:val="sr-Cyrl-RS"/>
        </w:rPr>
        <w:t xml:space="preserve"> 2014.год.   </w:t>
      </w:r>
      <w:r w:rsidR="00A83311">
        <w:rPr>
          <w:rFonts w:ascii="Arial Narrow" w:hAnsi="Arial Narrow" w:cs="Times New Roman"/>
          <w:b/>
          <w:color w:val="00B050"/>
          <w:sz w:val="24"/>
          <w:szCs w:val="24"/>
          <w:lang w:val="sr-Cyrl-RS"/>
        </w:rPr>
        <w:t xml:space="preserve">  </w:t>
      </w:r>
      <w:r w:rsidRPr="0001720F">
        <w:rPr>
          <w:rFonts w:ascii="Arial Narrow" w:hAnsi="Arial Narrow" w:cs="Times New Roman"/>
          <w:b/>
          <w:color w:val="00B050"/>
          <w:sz w:val="24"/>
          <w:szCs w:val="24"/>
          <w:lang w:val="sr-Cyrl-RS"/>
        </w:rPr>
        <w:t>4  ком.</w:t>
      </w:r>
    </w:p>
    <w:p w:rsidR="0001720F" w:rsidRDefault="0001720F" w:rsidP="0001720F">
      <w:pPr>
        <w:spacing w:before="0" w:beforeAutospacing="0" w:after="0"/>
        <w:rPr>
          <w:rFonts w:ascii="Arial Narrow" w:hAnsi="Arial Narrow" w:cs="Times New Roman"/>
          <w:b/>
          <w:color w:val="00B050"/>
          <w:sz w:val="24"/>
          <w:szCs w:val="24"/>
          <w:lang w:val="sr-Cyrl-RS"/>
        </w:rPr>
      </w:pPr>
      <w:r w:rsidRPr="0001720F">
        <w:rPr>
          <w:rFonts w:ascii="Arial Narrow" w:hAnsi="Arial Narrow" w:cs="Times New Roman"/>
          <w:b/>
          <w:color w:val="00B050"/>
          <w:sz w:val="24"/>
          <w:szCs w:val="24"/>
          <w:lang w:val="sr-Cyrl-RS"/>
        </w:rPr>
        <w:t xml:space="preserve">2.Усисивач Произв. </w:t>
      </w:r>
      <w:r w:rsidRPr="0001720F">
        <w:rPr>
          <w:rFonts w:ascii="Arial Narrow" w:hAnsi="Arial Narrow" w:cs="Times New Roman"/>
          <w:b/>
          <w:color w:val="00B050"/>
          <w:sz w:val="24"/>
          <w:szCs w:val="24"/>
          <w:lang w:val="sr-Latn-RS"/>
        </w:rPr>
        <w:t xml:space="preserve">„EHRLE“    </w:t>
      </w:r>
      <w:r w:rsidRPr="0001720F">
        <w:rPr>
          <w:rFonts w:ascii="Arial Narrow" w:hAnsi="Arial Narrow" w:cs="Times New Roman"/>
          <w:b/>
          <w:color w:val="00B050"/>
          <w:sz w:val="24"/>
          <w:szCs w:val="24"/>
          <w:lang w:val="sr-Cyrl-RS"/>
        </w:rPr>
        <w:t>Немачка</w:t>
      </w:r>
      <w:r w:rsidR="00A83311">
        <w:rPr>
          <w:rFonts w:ascii="Arial Narrow" w:hAnsi="Arial Narrow" w:cs="Times New Roman"/>
          <w:b/>
          <w:color w:val="00B050"/>
          <w:sz w:val="24"/>
          <w:szCs w:val="24"/>
          <w:lang w:val="sr-Cyrl-RS"/>
        </w:rPr>
        <w:t xml:space="preserve">     </w:t>
      </w:r>
      <w:r w:rsidRPr="0001720F">
        <w:rPr>
          <w:rFonts w:ascii="Arial Narrow" w:hAnsi="Arial Narrow" w:cs="Times New Roman"/>
          <w:b/>
          <w:color w:val="00B050"/>
          <w:sz w:val="24"/>
          <w:szCs w:val="24"/>
          <w:lang w:val="sr-Cyrl-RS"/>
        </w:rPr>
        <w:t xml:space="preserve">  2. ком.</w:t>
      </w:r>
    </w:p>
    <w:p w:rsidR="0001720F" w:rsidRDefault="0001720F" w:rsidP="0001720F">
      <w:pPr>
        <w:spacing w:before="0" w:beforeAutospacing="0" w:after="0"/>
        <w:rPr>
          <w:rFonts w:ascii="Arial Narrow" w:hAnsi="Arial Narrow" w:cs="Times New Roman"/>
          <w:b/>
          <w:color w:val="00B050"/>
          <w:sz w:val="24"/>
          <w:szCs w:val="24"/>
          <w:lang w:val="sr-Cyrl-RS"/>
        </w:rPr>
      </w:pPr>
    </w:p>
    <w:p w:rsidR="0001720F" w:rsidRDefault="0001720F" w:rsidP="0001720F">
      <w:pPr>
        <w:spacing w:before="0" w:beforeAutospacing="0" w:after="0"/>
        <w:rPr>
          <w:rFonts w:ascii="Arial Narrow" w:hAnsi="Arial Narrow" w:cs="Times New Roman"/>
          <w:b/>
          <w:color w:val="00B050"/>
          <w:sz w:val="24"/>
          <w:szCs w:val="24"/>
          <w:lang w:val="sr-Cyrl-RS"/>
        </w:rPr>
      </w:pPr>
      <w:r>
        <w:rPr>
          <w:rFonts w:ascii="Arial Narrow" w:hAnsi="Arial Narrow" w:cs="Times New Roman"/>
          <w:b/>
          <w:color w:val="00B050"/>
          <w:sz w:val="24"/>
          <w:szCs w:val="24"/>
          <w:lang w:val="sr-Cyrl-RS"/>
        </w:rPr>
        <w:t xml:space="preserve">Предметна имовина се налази у Апатину на адреси: </w:t>
      </w:r>
      <w:r w:rsidR="00A83311">
        <w:rPr>
          <w:rFonts w:ascii="Arial Narrow" w:hAnsi="Arial Narrow" w:cs="Times New Roman"/>
          <w:b/>
          <w:color w:val="00B050"/>
          <w:sz w:val="24"/>
          <w:szCs w:val="24"/>
          <w:lang w:val="sr-Cyrl-RS"/>
        </w:rPr>
        <w:t xml:space="preserve"> </w:t>
      </w:r>
      <w:r>
        <w:rPr>
          <w:rFonts w:ascii="Arial Narrow" w:hAnsi="Arial Narrow" w:cs="Times New Roman"/>
          <w:b/>
          <w:color w:val="00B050"/>
          <w:sz w:val="24"/>
          <w:szCs w:val="24"/>
          <w:lang w:val="sr-Cyrl-RS"/>
        </w:rPr>
        <w:t xml:space="preserve">Димитрија Туцовића бр. 86 </w:t>
      </w:r>
    </w:p>
    <w:p w:rsidR="0001720F" w:rsidRPr="00A83311" w:rsidRDefault="0001720F" w:rsidP="0001720F">
      <w:pPr>
        <w:spacing w:before="0" w:beforeAutospacing="0" w:after="0"/>
        <w:rPr>
          <w:rFonts w:ascii="Arial Narrow" w:hAnsi="Arial Narrow" w:cs="Times New Roman"/>
          <w:b/>
          <w:color w:val="00B050"/>
          <w:sz w:val="24"/>
          <w:szCs w:val="24"/>
          <w:lang w:val="sr-Latn-RS"/>
        </w:rPr>
      </w:pPr>
      <w:r>
        <w:rPr>
          <w:rFonts w:ascii="Arial Narrow" w:hAnsi="Arial Narrow" w:cs="Times New Roman"/>
          <w:b/>
          <w:color w:val="00B050"/>
          <w:sz w:val="24"/>
          <w:szCs w:val="24"/>
          <w:lang w:val="sr-Cyrl-RS"/>
        </w:rPr>
        <w:t>Имовина под 1 и 2 је предмет залоге, по Уговору УОП-</w:t>
      </w:r>
      <w:r w:rsidR="00A83311">
        <w:rPr>
          <w:rFonts w:ascii="Arial Narrow" w:hAnsi="Arial Narrow" w:cs="Times New Roman"/>
          <w:b/>
          <w:color w:val="00B050"/>
          <w:sz w:val="24"/>
          <w:szCs w:val="24"/>
          <w:lang w:val="sr-Latn-RS"/>
        </w:rPr>
        <w:t>I 3014/2023 od 26.07.2023.god.</w:t>
      </w:r>
    </w:p>
    <w:p w:rsidR="00071327" w:rsidRPr="00071327" w:rsidRDefault="00071327" w:rsidP="00071327">
      <w:pPr>
        <w:spacing w:before="0" w:beforeAutospacing="0" w:after="0"/>
        <w:rPr>
          <w:rFonts w:ascii="Arial Narrow" w:hAnsi="Arial Narrow" w:cs="Times New Roman"/>
          <w:b/>
          <w:sz w:val="24"/>
          <w:szCs w:val="24"/>
          <w:lang w:val="sr-Cyrl-RS"/>
        </w:rPr>
      </w:pPr>
    </w:p>
    <w:p w:rsidR="00810B3B" w:rsidRDefault="00810B3B" w:rsidP="00810B3B">
      <w:pPr>
        <w:spacing w:after="0"/>
        <w:jc w:val="center"/>
        <w:rPr>
          <w:rFonts w:ascii="Arial Narrow" w:hAnsi="Arial Narrow" w:cs="Times New Roman"/>
          <w:sz w:val="24"/>
          <w:szCs w:val="24"/>
          <w:u w:val="single"/>
        </w:rPr>
      </w:pPr>
      <w:proofErr w:type="spellStart"/>
      <w:proofErr w:type="gramStart"/>
      <w:r>
        <w:rPr>
          <w:rFonts w:ascii="Arial Narrow" w:hAnsi="Arial Narrow" w:cs="Times New Roman"/>
          <w:sz w:val="24"/>
          <w:szCs w:val="24"/>
          <w:u w:val="single"/>
        </w:rPr>
        <w:lastRenderedPageBreak/>
        <w:t>Проценитељ</w:t>
      </w:r>
      <w:proofErr w:type="spellEnd"/>
      <w:r>
        <w:rPr>
          <w:rFonts w:ascii="Arial Narrow" w:hAnsi="Arial Narrow" w:cs="Times New Roman"/>
          <w:sz w:val="24"/>
          <w:szCs w:val="24"/>
          <w:u w:val="single"/>
        </w:rPr>
        <w:t xml:space="preserve">  </w:t>
      </w:r>
      <w:proofErr w:type="spellStart"/>
      <w:r>
        <w:rPr>
          <w:rFonts w:ascii="Arial Narrow" w:hAnsi="Arial Narrow" w:cs="Times New Roman"/>
          <w:sz w:val="24"/>
          <w:szCs w:val="24"/>
          <w:u w:val="single"/>
        </w:rPr>
        <w:t>ће</w:t>
      </w:r>
      <w:proofErr w:type="spellEnd"/>
      <w:proofErr w:type="gramEnd"/>
      <w:r>
        <w:rPr>
          <w:rFonts w:ascii="Arial Narrow" w:hAnsi="Arial Narrow" w:cs="Times New Roman"/>
          <w:sz w:val="24"/>
          <w:szCs w:val="24"/>
          <w:u w:val="single"/>
        </w:rPr>
        <w:t>:</w:t>
      </w:r>
    </w:p>
    <w:p w:rsidR="00810B3B" w:rsidRDefault="00810B3B" w:rsidP="00810B3B">
      <w:pPr>
        <w:spacing w:before="0" w:beforeAutospacing="0" w:after="0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*</w:t>
      </w:r>
      <w:proofErr w:type="spellStart"/>
      <w:r>
        <w:rPr>
          <w:rFonts w:ascii="Arial Narrow" w:hAnsi="Arial Narrow" w:cs="Times New Roman"/>
          <w:sz w:val="24"/>
          <w:szCs w:val="24"/>
        </w:rPr>
        <w:t>извршити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процену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hAnsi="Arial Narrow" w:cs="Times New Roman"/>
          <w:sz w:val="24"/>
          <w:szCs w:val="24"/>
        </w:rPr>
        <w:t>вредности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r w:rsidR="0001720F">
        <w:rPr>
          <w:rFonts w:ascii="Arial Narrow" w:hAnsi="Arial Narrow" w:cs="Times New Roman"/>
          <w:sz w:val="24"/>
          <w:szCs w:val="24"/>
          <w:lang w:val="sr-Cyrl-RS"/>
        </w:rPr>
        <w:t xml:space="preserve"> покретне</w:t>
      </w:r>
      <w:proofErr w:type="gramEnd"/>
      <w:r w:rsidR="0001720F">
        <w:rPr>
          <w:rFonts w:ascii="Arial Narrow" w:hAnsi="Arial Narrow" w:cs="Times New Roman"/>
          <w:sz w:val="24"/>
          <w:szCs w:val="24"/>
          <w:lang w:val="sr-Cyrl-RS"/>
        </w:rPr>
        <w:t xml:space="preserve"> имовине означене у Првој и Другој имовинској целини                                        </w:t>
      </w:r>
      <w:r>
        <w:rPr>
          <w:rFonts w:ascii="Arial Narrow" w:hAnsi="Arial Narrow" w:cs="Times New Roman"/>
          <w:sz w:val="24"/>
          <w:szCs w:val="24"/>
        </w:rPr>
        <w:t xml:space="preserve">и </w:t>
      </w:r>
      <w:proofErr w:type="spellStart"/>
      <w:r>
        <w:rPr>
          <w:rFonts w:ascii="Arial Narrow" w:hAnsi="Arial Narrow" w:cs="Times New Roman"/>
          <w:sz w:val="24"/>
          <w:szCs w:val="24"/>
        </w:rPr>
        <w:t>исказати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r w:rsidR="0001720F">
        <w:rPr>
          <w:rFonts w:ascii="Arial Narrow" w:hAnsi="Arial Narrow" w:cs="Times New Roman"/>
          <w:sz w:val="24"/>
          <w:szCs w:val="24"/>
          <w:lang w:val="sr-Cyrl-RS"/>
        </w:rPr>
        <w:t xml:space="preserve">појединачно </w:t>
      </w:r>
      <w:proofErr w:type="spellStart"/>
      <w:r w:rsidR="0001720F">
        <w:rPr>
          <w:rFonts w:ascii="Arial Narrow" w:hAnsi="Arial Narrow" w:cs="Times New Roman"/>
          <w:sz w:val="24"/>
          <w:szCs w:val="24"/>
        </w:rPr>
        <w:t>вредност</w:t>
      </w:r>
      <w:proofErr w:type="spellEnd"/>
      <w:r w:rsidR="0001720F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за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сваки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од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предмета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продаје</w:t>
      </w:r>
      <w:proofErr w:type="spellEnd"/>
    </w:p>
    <w:p w:rsidR="00810B3B" w:rsidRDefault="00810B3B" w:rsidP="00810B3B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  <w:proofErr w:type="gramStart"/>
      <w:r>
        <w:rPr>
          <w:rFonts w:ascii="Arial Narrow" w:hAnsi="Arial Narrow" w:cs="Times New Roman"/>
          <w:sz w:val="24"/>
          <w:szCs w:val="24"/>
        </w:rPr>
        <w:t>*</w:t>
      </w:r>
      <w:proofErr w:type="spellStart"/>
      <w:r>
        <w:rPr>
          <w:rFonts w:ascii="Arial Narrow" w:hAnsi="Arial Narrow" w:cs="Times New Roman"/>
          <w:sz w:val="24"/>
          <w:szCs w:val="24"/>
        </w:rPr>
        <w:t>саставити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>
        <w:rPr>
          <w:rFonts w:ascii="Arial Narrow" w:hAnsi="Arial Narrow" w:cs="Times New Roman"/>
          <w:sz w:val="24"/>
          <w:szCs w:val="24"/>
        </w:rPr>
        <w:t>доставити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правно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мишљење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у </w:t>
      </w:r>
      <w:proofErr w:type="spellStart"/>
      <w:r>
        <w:rPr>
          <w:rFonts w:ascii="Arial Narrow" w:hAnsi="Arial Narrow" w:cs="Times New Roman"/>
          <w:sz w:val="24"/>
          <w:szCs w:val="24"/>
        </w:rPr>
        <w:t>вези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правног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статуса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имовине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која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је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предмет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процене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,                             </w:t>
      </w:r>
      <w:proofErr w:type="spellStart"/>
      <w:r>
        <w:rPr>
          <w:rFonts w:ascii="Arial Narrow" w:hAnsi="Arial Narrow" w:cs="Times New Roman"/>
          <w:sz w:val="24"/>
          <w:szCs w:val="24"/>
        </w:rPr>
        <w:t>на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основу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прибављане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документације</w:t>
      </w:r>
      <w:proofErr w:type="spellEnd"/>
      <w:r>
        <w:rPr>
          <w:rFonts w:ascii="Arial Narrow" w:hAnsi="Arial Narrow" w:cs="Times New Roman"/>
          <w:sz w:val="24"/>
          <w:szCs w:val="24"/>
        </w:rPr>
        <w:t>.</w:t>
      </w:r>
      <w:proofErr w:type="gramEnd"/>
    </w:p>
    <w:p w:rsidR="00A83311" w:rsidRDefault="00A83311" w:rsidP="00810B3B">
      <w:pPr>
        <w:spacing w:before="120" w:beforeAutospacing="0" w:after="120"/>
        <w:jc w:val="center"/>
        <w:rPr>
          <w:rFonts w:ascii="Arial Narrow" w:hAnsi="Arial Narrow" w:cs="Times New Roman"/>
          <w:sz w:val="24"/>
          <w:szCs w:val="24"/>
        </w:rPr>
      </w:pPr>
    </w:p>
    <w:p w:rsidR="00810B3B" w:rsidRDefault="00810B3B" w:rsidP="00810B3B">
      <w:pPr>
        <w:spacing w:before="120" w:beforeAutospacing="0" w:after="120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>
        <w:rPr>
          <w:rFonts w:ascii="Arial Narrow" w:hAnsi="Arial Narrow" w:cs="Times New Roman"/>
          <w:sz w:val="24"/>
          <w:szCs w:val="24"/>
        </w:rPr>
        <w:t>Напред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наведено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проценитељ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ће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извршити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у </w:t>
      </w:r>
      <w:proofErr w:type="spellStart"/>
      <w:r>
        <w:rPr>
          <w:rFonts w:ascii="Arial Narrow" w:hAnsi="Arial Narrow" w:cs="Times New Roman"/>
          <w:sz w:val="24"/>
          <w:szCs w:val="24"/>
        </w:rPr>
        <w:t>складу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одредбама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Закона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о </w:t>
      </w:r>
      <w:proofErr w:type="spellStart"/>
      <w:r>
        <w:rPr>
          <w:rFonts w:ascii="Arial Narrow" w:hAnsi="Arial Narrow" w:cs="Times New Roman"/>
          <w:sz w:val="24"/>
          <w:szCs w:val="24"/>
        </w:rPr>
        <w:t>стечају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>
        <w:rPr>
          <w:rFonts w:ascii="Arial Narrow" w:hAnsi="Arial Narrow" w:cs="Times New Roman"/>
          <w:sz w:val="24"/>
          <w:szCs w:val="24"/>
        </w:rPr>
        <w:t>Закона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о </w:t>
      </w:r>
      <w:proofErr w:type="spellStart"/>
      <w:r>
        <w:rPr>
          <w:rFonts w:ascii="Arial Narrow" w:hAnsi="Arial Narrow" w:cs="Times New Roman"/>
          <w:sz w:val="24"/>
          <w:szCs w:val="24"/>
        </w:rPr>
        <w:t>проценитељима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вредности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непокретности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(</w:t>
      </w:r>
      <w:proofErr w:type="spellStart"/>
      <w:r>
        <w:rPr>
          <w:rFonts w:ascii="Arial Narrow" w:hAnsi="Arial Narrow" w:cs="Times New Roman"/>
          <w:sz w:val="24"/>
          <w:szCs w:val="24"/>
        </w:rPr>
        <w:t>Сл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. </w:t>
      </w:r>
      <w:proofErr w:type="spellStart"/>
      <w:r>
        <w:rPr>
          <w:rFonts w:ascii="Arial Narrow" w:hAnsi="Arial Narrow" w:cs="Times New Roman"/>
          <w:sz w:val="24"/>
          <w:szCs w:val="24"/>
        </w:rPr>
        <w:t>гласник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РС </w:t>
      </w:r>
      <w:proofErr w:type="spellStart"/>
      <w:r>
        <w:rPr>
          <w:rFonts w:ascii="Arial Narrow" w:hAnsi="Arial Narrow" w:cs="Times New Roman"/>
          <w:sz w:val="24"/>
          <w:szCs w:val="24"/>
        </w:rPr>
        <w:t>бр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. 108/2016 </w:t>
      </w:r>
      <w:proofErr w:type="spellStart"/>
      <w:r>
        <w:rPr>
          <w:rFonts w:ascii="Arial Narrow" w:hAnsi="Arial Narrow" w:cs="Times New Roman"/>
          <w:sz w:val="24"/>
          <w:szCs w:val="24"/>
        </w:rPr>
        <w:t>од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29.12.2016. </w:t>
      </w:r>
      <w:proofErr w:type="spellStart"/>
      <w:r>
        <w:rPr>
          <w:rFonts w:ascii="Arial Narrow" w:hAnsi="Arial Narrow" w:cs="Times New Roman"/>
          <w:sz w:val="24"/>
          <w:szCs w:val="24"/>
        </w:rPr>
        <w:t>године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, а </w:t>
      </w:r>
      <w:proofErr w:type="spellStart"/>
      <w:r>
        <w:rPr>
          <w:rFonts w:ascii="Arial Narrow" w:hAnsi="Arial Narrow" w:cs="Times New Roman"/>
          <w:sz w:val="24"/>
          <w:szCs w:val="24"/>
        </w:rPr>
        <w:t>који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је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ступио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на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снагу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дана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06.01.2017. </w:t>
      </w:r>
      <w:proofErr w:type="spellStart"/>
      <w:r>
        <w:rPr>
          <w:rFonts w:ascii="Arial Narrow" w:hAnsi="Arial Narrow" w:cs="Times New Roman"/>
          <w:sz w:val="24"/>
          <w:szCs w:val="24"/>
        </w:rPr>
        <w:t>године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) и </w:t>
      </w:r>
      <w:proofErr w:type="spellStart"/>
      <w:r>
        <w:rPr>
          <w:rFonts w:ascii="Arial Narrow" w:hAnsi="Arial Narrow" w:cs="Times New Roman"/>
          <w:sz w:val="24"/>
          <w:szCs w:val="24"/>
        </w:rPr>
        <w:t>Правилником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о </w:t>
      </w:r>
      <w:proofErr w:type="spellStart"/>
      <w:r>
        <w:rPr>
          <w:rFonts w:ascii="Arial Narrow" w:hAnsi="Arial Narrow" w:cs="Times New Roman"/>
          <w:sz w:val="24"/>
          <w:szCs w:val="24"/>
        </w:rPr>
        <w:t>Националним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стандарди</w:t>
      </w:r>
      <w:r w:rsidR="00A83311">
        <w:rPr>
          <w:rFonts w:ascii="Arial Narrow" w:hAnsi="Arial Narrow" w:cs="Times New Roman"/>
          <w:sz w:val="24"/>
          <w:szCs w:val="24"/>
        </w:rPr>
        <w:t>ма</w:t>
      </w:r>
      <w:proofErr w:type="spellEnd"/>
      <w:r w:rsidR="00A83311"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>
        <w:rPr>
          <w:rFonts w:ascii="Arial Narrow" w:hAnsi="Arial Narrow" w:cs="Times New Roman"/>
          <w:sz w:val="24"/>
          <w:szCs w:val="24"/>
        </w:rPr>
        <w:t>Кодексу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етике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>
        <w:rPr>
          <w:rFonts w:ascii="Arial Narrow" w:hAnsi="Arial Narrow" w:cs="Times New Roman"/>
          <w:sz w:val="24"/>
          <w:szCs w:val="24"/>
        </w:rPr>
        <w:t>правилима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професионалног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понашања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лиценцираног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проценитеља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  (</w:t>
      </w:r>
      <w:proofErr w:type="spellStart"/>
      <w:r>
        <w:rPr>
          <w:rFonts w:ascii="Arial Narrow" w:hAnsi="Arial Narrow" w:cs="Times New Roman"/>
          <w:sz w:val="24"/>
          <w:szCs w:val="24"/>
        </w:rPr>
        <w:t>Сл.Гласник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РС бр.37/23 </w:t>
      </w:r>
      <w:proofErr w:type="spellStart"/>
      <w:r>
        <w:rPr>
          <w:rFonts w:ascii="Arial Narrow" w:hAnsi="Arial Narrow" w:cs="Times New Roman"/>
          <w:sz w:val="24"/>
          <w:szCs w:val="24"/>
        </w:rPr>
        <w:t>од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5.5.2023.године, а </w:t>
      </w:r>
      <w:proofErr w:type="spellStart"/>
      <w:r>
        <w:rPr>
          <w:rFonts w:ascii="Arial Narrow" w:hAnsi="Arial Narrow" w:cs="Times New Roman"/>
          <w:sz w:val="24"/>
          <w:szCs w:val="24"/>
        </w:rPr>
        <w:t>који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је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ступио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на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снагу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дана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01.07.2023.године).</w:t>
      </w:r>
    </w:p>
    <w:p w:rsidR="00810B3B" w:rsidRDefault="00810B3B" w:rsidP="00810B3B">
      <w:pPr>
        <w:spacing w:before="0" w:beforeAutospacing="0" w:after="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</w:t>
      </w:r>
    </w:p>
    <w:p w:rsidR="00810B3B" w:rsidRDefault="00810B3B" w:rsidP="00810B3B">
      <w:pPr>
        <w:spacing w:before="0" w:beforeAutospacing="0" w:after="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</w:t>
      </w:r>
    </w:p>
    <w:p w:rsidR="00810B3B" w:rsidRDefault="00810B3B" w:rsidP="00810B3B">
      <w:pPr>
        <w:numPr>
          <w:ilvl w:val="0"/>
          <w:numId w:val="2"/>
        </w:num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  <w:proofErr w:type="spellStart"/>
      <w:r>
        <w:rPr>
          <w:rFonts w:ascii="Arial Narrow" w:hAnsi="Arial Narrow" w:cs="Times New Roman"/>
          <w:b/>
          <w:sz w:val="24"/>
          <w:szCs w:val="24"/>
        </w:rPr>
        <w:t>Информације</w:t>
      </w:r>
      <w:proofErr w:type="spellEnd"/>
      <w:r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b/>
          <w:sz w:val="24"/>
          <w:szCs w:val="24"/>
        </w:rPr>
        <w:t>за</w:t>
      </w:r>
      <w:proofErr w:type="spellEnd"/>
      <w:r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b/>
          <w:sz w:val="24"/>
          <w:szCs w:val="24"/>
        </w:rPr>
        <w:t>понуђаче</w:t>
      </w:r>
      <w:proofErr w:type="spellEnd"/>
    </w:p>
    <w:p w:rsidR="00810B3B" w:rsidRDefault="00810B3B" w:rsidP="00810B3B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proofErr w:type="gramStart"/>
      <w:r>
        <w:rPr>
          <w:rFonts w:ascii="Arial Narrow" w:hAnsi="Arial Narrow" w:cs="Times New Roman"/>
          <w:sz w:val="24"/>
          <w:szCs w:val="24"/>
        </w:rPr>
        <w:t>Закона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о </w:t>
      </w:r>
      <w:proofErr w:type="spellStart"/>
      <w:r>
        <w:rPr>
          <w:rFonts w:ascii="Arial Narrow" w:hAnsi="Arial Narrow" w:cs="Times New Roman"/>
          <w:sz w:val="24"/>
          <w:szCs w:val="24"/>
        </w:rPr>
        <w:t>проценитељима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вредности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непокретности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>
        <w:rPr>
          <w:rFonts w:ascii="Arial Narrow" w:hAnsi="Arial Narrow" w:cs="Times New Roman"/>
          <w:sz w:val="24"/>
          <w:szCs w:val="24"/>
        </w:rPr>
        <w:t>Закона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о </w:t>
      </w:r>
      <w:proofErr w:type="spellStart"/>
      <w:r>
        <w:rPr>
          <w:rFonts w:ascii="Arial Narrow" w:hAnsi="Arial Narrow" w:cs="Times New Roman"/>
          <w:sz w:val="24"/>
          <w:szCs w:val="24"/>
        </w:rPr>
        <w:t>стечају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>
        <w:rPr>
          <w:rFonts w:ascii="Arial Narrow" w:hAnsi="Arial Narrow" w:cs="Times New Roman"/>
          <w:sz w:val="24"/>
          <w:szCs w:val="24"/>
        </w:rPr>
        <w:t>Националним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стандардом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бр.5.</w:t>
      </w:r>
      <w:proofErr w:type="gram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gramStart"/>
      <w:r>
        <w:rPr>
          <w:rFonts w:ascii="Arial Narrow" w:hAnsi="Arial Narrow" w:cs="Times New Roman"/>
          <w:sz w:val="24"/>
          <w:szCs w:val="24"/>
        </w:rPr>
        <w:t>о</w:t>
      </w:r>
      <w:proofErr w:type="gram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начину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>
        <w:rPr>
          <w:rFonts w:ascii="Arial Narrow" w:hAnsi="Arial Narrow" w:cs="Times New Roman"/>
          <w:sz w:val="24"/>
          <w:szCs w:val="24"/>
        </w:rPr>
        <w:t>потупку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уновчења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имовине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>
        <w:rPr>
          <w:rFonts w:ascii="Arial Narrow" w:hAnsi="Arial Narrow" w:cs="Times New Roman"/>
          <w:sz w:val="24"/>
          <w:szCs w:val="24"/>
        </w:rPr>
        <w:t>Међународним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рачуноводственим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стандардима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>
        <w:rPr>
          <w:rFonts w:ascii="Arial Narrow" w:hAnsi="Arial Narrow" w:cs="Times New Roman"/>
          <w:sz w:val="24"/>
          <w:szCs w:val="24"/>
        </w:rPr>
        <w:t>осталим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релевантним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>
        <w:rPr>
          <w:rFonts w:ascii="Arial Narrow" w:hAnsi="Arial Narrow" w:cs="Times New Roman"/>
          <w:sz w:val="24"/>
          <w:szCs w:val="24"/>
        </w:rPr>
        <w:t>применљивим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прописима</w:t>
      </w:r>
      <w:proofErr w:type="spellEnd"/>
    </w:p>
    <w:p w:rsidR="00810B3B" w:rsidRDefault="00810B3B" w:rsidP="00810B3B">
      <w:pPr>
        <w:numPr>
          <w:ilvl w:val="0"/>
          <w:numId w:val="2"/>
        </w:num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  <w:proofErr w:type="spellStart"/>
      <w:r>
        <w:rPr>
          <w:rFonts w:ascii="Arial Narrow" w:hAnsi="Arial Narrow" w:cs="Times New Roman"/>
          <w:b/>
          <w:sz w:val="24"/>
          <w:szCs w:val="24"/>
        </w:rPr>
        <w:t>Методе</w:t>
      </w:r>
      <w:proofErr w:type="spellEnd"/>
      <w:r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b/>
          <w:sz w:val="24"/>
          <w:szCs w:val="24"/>
        </w:rPr>
        <w:t>анализе</w:t>
      </w:r>
      <w:proofErr w:type="spellEnd"/>
    </w:p>
    <w:p w:rsidR="00810B3B" w:rsidRDefault="00810B3B" w:rsidP="00810B3B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proofErr w:type="gramStart"/>
      <w:r>
        <w:rPr>
          <w:rFonts w:ascii="Arial Narrow" w:hAnsi="Arial Narrow" w:cs="Times New Roman"/>
          <w:sz w:val="24"/>
          <w:szCs w:val="24"/>
        </w:rPr>
        <w:t>Понуђач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којим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закључи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Уговор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>
        <w:rPr>
          <w:rFonts w:ascii="Arial Narrow" w:hAnsi="Arial Narrow" w:cs="Times New Roman"/>
          <w:sz w:val="24"/>
          <w:szCs w:val="24"/>
        </w:rPr>
        <w:t>анализу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ће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извршити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на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основу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одредби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Закона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о </w:t>
      </w:r>
      <w:proofErr w:type="spellStart"/>
      <w:r>
        <w:rPr>
          <w:rFonts w:ascii="Arial Narrow" w:hAnsi="Arial Narrow" w:cs="Times New Roman"/>
          <w:sz w:val="24"/>
          <w:szCs w:val="24"/>
        </w:rPr>
        <w:t>стечају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>
        <w:rPr>
          <w:rFonts w:ascii="Arial Narrow" w:hAnsi="Arial Narrow" w:cs="Times New Roman"/>
          <w:sz w:val="24"/>
          <w:szCs w:val="24"/>
        </w:rPr>
        <w:t>Националног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стандарда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број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5 о </w:t>
      </w:r>
      <w:proofErr w:type="spellStart"/>
      <w:r>
        <w:rPr>
          <w:rFonts w:ascii="Arial Narrow" w:hAnsi="Arial Narrow" w:cs="Times New Roman"/>
          <w:sz w:val="24"/>
          <w:szCs w:val="24"/>
        </w:rPr>
        <w:t>начину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>
        <w:rPr>
          <w:rFonts w:ascii="Arial Narrow" w:hAnsi="Arial Narrow" w:cs="Times New Roman"/>
          <w:sz w:val="24"/>
          <w:szCs w:val="24"/>
        </w:rPr>
        <w:t>поступку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уновчења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имовине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стечајног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дужника</w:t>
      </w:r>
      <w:proofErr w:type="spellEnd"/>
      <w:r>
        <w:rPr>
          <w:rFonts w:ascii="Arial Narrow" w:hAnsi="Arial Narrow" w:cs="Times New Roman"/>
          <w:sz w:val="24"/>
          <w:szCs w:val="24"/>
        </w:rPr>
        <w:t>.</w:t>
      </w:r>
      <w:proofErr w:type="gramEnd"/>
    </w:p>
    <w:p w:rsidR="00810B3B" w:rsidRDefault="00810B3B" w:rsidP="00810B3B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>
        <w:rPr>
          <w:rFonts w:ascii="Arial Narrow" w:hAnsi="Arial Narrow" w:cs="Times New Roman"/>
          <w:sz w:val="24"/>
          <w:szCs w:val="24"/>
        </w:rPr>
        <w:t>Неопходно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је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да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у </w:t>
      </w:r>
      <w:proofErr w:type="spellStart"/>
      <w:r>
        <w:rPr>
          <w:rFonts w:ascii="Arial Narrow" w:hAnsi="Arial Narrow" w:cs="Times New Roman"/>
          <w:sz w:val="24"/>
          <w:szCs w:val="24"/>
        </w:rPr>
        <w:t>анализи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примене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>
        <w:rPr>
          <w:rFonts w:ascii="Arial Narrow" w:hAnsi="Arial Narrow" w:cs="Times New Roman"/>
          <w:sz w:val="24"/>
          <w:szCs w:val="24"/>
        </w:rPr>
        <w:t>све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методе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које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у </w:t>
      </w:r>
      <w:proofErr w:type="spellStart"/>
      <w:r>
        <w:rPr>
          <w:rFonts w:ascii="Arial Narrow" w:hAnsi="Arial Narrow" w:cs="Times New Roman"/>
          <w:sz w:val="24"/>
          <w:szCs w:val="24"/>
        </w:rPr>
        <w:t>складу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Међународним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рачуноводственим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стандардима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, а </w:t>
      </w:r>
      <w:proofErr w:type="spellStart"/>
      <w:r>
        <w:rPr>
          <w:rFonts w:ascii="Arial Narrow" w:hAnsi="Arial Narrow" w:cs="Times New Roman"/>
          <w:sz w:val="24"/>
          <w:szCs w:val="24"/>
        </w:rPr>
        <w:t>које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ће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омогућити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исказивање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вредности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имовине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стечајног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hAnsi="Arial Narrow" w:cs="Times New Roman"/>
          <w:sz w:val="24"/>
          <w:szCs w:val="24"/>
        </w:rPr>
        <w:t>дужника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 </w:t>
      </w:r>
      <w:proofErr w:type="spellStart"/>
      <w:r>
        <w:rPr>
          <w:rFonts w:ascii="Arial Narrow" w:hAnsi="Arial Narrow" w:cs="Times New Roman"/>
          <w:sz w:val="24"/>
          <w:szCs w:val="24"/>
        </w:rPr>
        <w:t>односно</w:t>
      </w:r>
      <w:proofErr w:type="spellEnd"/>
      <w:proofErr w:type="gram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на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онај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начин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којим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остварује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највећа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могућа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вредност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намирења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поверилаца</w:t>
      </w:r>
      <w:proofErr w:type="spellEnd"/>
      <w:r>
        <w:rPr>
          <w:rFonts w:ascii="Arial Narrow" w:hAnsi="Arial Narrow" w:cs="Times New Roman"/>
          <w:sz w:val="24"/>
          <w:szCs w:val="24"/>
        </w:rPr>
        <w:t>.</w:t>
      </w:r>
    </w:p>
    <w:p w:rsidR="00810B3B" w:rsidRDefault="00810B3B" w:rsidP="00810B3B">
      <w:pPr>
        <w:numPr>
          <w:ilvl w:val="0"/>
          <w:numId w:val="2"/>
        </w:num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  <w:proofErr w:type="spellStart"/>
      <w:r>
        <w:rPr>
          <w:rFonts w:ascii="Arial Narrow" w:hAnsi="Arial Narrow" w:cs="Times New Roman"/>
          <w:b/>
          <w:sz w:val="24"/>
          <w:szCs w:val="24"/>
        </w:rPr>
        <w:t>Рок</w:t>
      </w:r>
      <w:proofErr w:type="spellEnd"/>
      <w:r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b/>
          <w:sz w:val="24"/>
          <w:szCs w:val="24"/>
        </w:rPr>
        <w:t>за</w:t>
      </w:r>
      <w:proofErr w:type="spellEnd"/>
      <w:r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b/>
          <w:sz w:val="24"/>
          <w:szCs w:val="24"/>
        </w:rPr>
        <w:t>извршење</w:t>
      </w:r>
      <w:proofErr w:type="spellEnd"/>
      <w:r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b/>
          <w:sz w:val="24"/>
          <w:szCs w:val="24"/>
        </w:rPr>
        <w:t>посла</w:t>
      </w:r>
      <w:proofErr w:type="spellEnd"/>
    </w:p>
    <w:p w:rsidR="00810B3B" w:rsidRDefault="00810B3B" w:rsidP="00810B3B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>
        <w:rPr>
          <w:rFonts w:ascii="Arial Narrow" w:hAnsi="Arial Narrow" w:cs="Times New Roman"/>
          <w:sz w:val="24"/>
          <w:szCs w:val="24"/>
        </w:rPr>
        <w:t>Рок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за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извршење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наведених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послова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: 15 </w:t>
      </w:r>
      <w:proofErr w:type="spellStart"/>
      <w:r>
        <w:rPr>
          <w:rFonts w:ascii="Arial Narrow" w:hAnsi="Arial Narrow" w:cs="Times New Roman"/>
          <w:sz w:val="24"/>
          <w:szCs w:val="24"/>
        </w:rPr>
        <w:t>дана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од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дана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закључења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уговора</w:t>
      </w:r>
      <w:proofErr w:type="spellEnd"/>
      <w:r>
        <w:rPr>
          <w:rFonts w:ascii="Arial Narrow" w:hAnsi="Arial Narrow" w:cs="Times New Roman"/>
          <w:sz w:val="24"/>
          <w:szCs w:val="24"/>
        </w:rPr>
        <w:t>.</w:t>
      </w:r>
    </w:p>
    <w:p w:rsidR="00810B3B" w:rsidRDefault="00810B3B" w:rsidP="00810B3B">
      <w:pPr>
        <w:numPr>
          <w:ilvl w:val="0"/>
          <w:numId w:val="2"/>
        </w:num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  <w:proofErr w:type="spellStart"/>
      <w:r>
        <w:rPr>
          <w:rFonts w:ascii="Arial Narrow" w:hAnsi="Arial Narrow" w:cs="Times New Roman"/>
          <w:b/>
          <w:sz w:val="24"/>
          <w:szCs w:val="24"/>
        </w:rPr>
        <w:t>Извештај</w:t>
      </w:r>
      <w:proofErr w:type="spellEnd"/>
      <w:r>
        <w:rPr>
          <w:rFonts w:ascii="Arial Narrow" w:hAnsi="Arial Narrow" w:cs="Times New Roman"/>
          <w:b/>
          <w:sz w:val="24"/>
          <w:szCs w:val="24"/>
        </w:rPr>
        <w:t xml:space="preserve"> о </w:t>
      </w:r>
      <w:proofErr w:type="spellStart"/>
      <w:r>
        <w:rPr>
          <w:rFonts w:ascii="Arial Narrow" w:hAnsi="Arial Narrow" w:cs="Times New Roman"/>
          <w:b/>
          <w:sz w:val="24"/>
          <w:szCs w:val="24"/>
        </w:rPr>
        <w:t>процени</w:t>
      </w:r>
      <w:proofErr w:type="spellEnd"/>
    </w:p>
    <w:p w:rsidR="00810B3B" w:rsidRDefault="00810B3B" w:rsidP="00810B3B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>
        <w:rPr>
          <w:rFonts w:ascii="Arial Narrow" w:hAnsi="Arial Narrow" w:cs="Times New Roman"/>
          <w:sz w:val="24"/>
          <w:szCs w:val="24"/>
        </w:rPr>
        <w:t>По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завршетку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посла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>
        <w:rPr>
          <w:rFonts w:ascii="Arial Narrow" w:hAnsi="Arial Narrow" w:cs="Times New Roman"/>
          <w:sz w:val="24"/>
          <w:szCs w:val="24"/>
        </w:rPr>
        <w:t>понуђач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је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дужан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да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припреми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>
        <w:rPr>
          <w:rFonts w:ascii="Arial Narrow" w:hAnsi="Arial Narrow" w:cs="Times New Roman"/>
          <w:sz w:val="24"/>
          <w:szCs w:val="24"/>
        </w:rPr>
        <w:t>достави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детаљан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Извештај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у </w:t>
      </w:r>
      <w:proofErr w:type="spellStart"/>
      <w:r>
        <w:rPr>
          <w:rFonts w:ascii="Arial Narrow" w:hAnsi="Arial Narrow" w:cs="Times New Roman"/>
          <w:sz w:val="24"/>
          <w:szCs w:val="24"/>
        </w:rPr>
        <w:t>електронској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форми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и          3 </w:t>
      </w:r>
      <w:proofErr w:type="spellStart"/>
      <w:r>
        <w:rPr>
          <w:rFonts w:ascii="Arial Narrow" w:hAnsi="Arial Narrow" w:cs="Times New Roman"/>
          <w:sz w:val="24"/>
          <w:szCs w:val="24"/>
        </w:rPr>
        <w:t>примерка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у </w:t>
      </w:r>
      <w:proofErr w:type="spellStart"/>
      <w:r>
        <w:rPr>
          <w:rFonts w:ascii="Arial Narrow" w:hAnsi="Arial Narrow" w:cs="Times New Roman"/>
          <w:sz w:val="24"/>
          <w:szCs w:val="24"/>
        </w:rPr>
        <w:t>писаној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форми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>
        <w:rPr>
          <w:rFonts w:ascii="Arial Narrow" w:hAnsi="Arial Narrow" w:cs="Times New Roman"/>
          <w:sz w:val="24"/>
          <w:szCs w:val="24"/>
        </w:rPr>
        <w:t>која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ће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морати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да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садржи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следеће</w:t>
      </w:r>
      <w:proofErr w:type="spellEnd"/>
      <w:r>
        <w:rPr>
          <w:rFonts w:ascii="Arial Narrow" w:hAnsi="Arial Narrow" w:cs="Times New Roman"/>
          <w:sz w:val="24"/>
          <w:szCs w:val="24"/>
        </w:rPr>
        <w:t>:</w:t>
      </w:r>
    </w:p>
    <w:p w:rsidR="00810B3B" w:rsidRDefault="00810B3B" w:rsidP="00810B3B">
      <w:pPr>
        <w:spacing w:before="0" w:beforeAutospacing="0" w:after="0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- </w:t>
      </w:r>
      <w:proofErr w:type="spellStart"/>
      <w:r>
        <w:rPr>
          <w:rFonts w:ascii="Arial Narrow" w:hAnsi="Arial Narrow" w:cs="Times New Roman"/>
          <w:sz w:val="24"/>
          <w:szCs w:val="24"/>
        </w:rPr>
        <w:t>Предмет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процене</w:t>
      </w:r>
      <w:proofErr w:type="spellEnd"/>
    </w:p>
    <w:p w:rsidR="00810B3B" w:rsidRDefault="00810B3B" w:rsidP="00810B3B">
      <w:pPr>
        <w:spacing w:before="0" w:beforeAutospacing="0" w:after="0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- </w:t>
      </w:r>
      <w:proofErr w:type="spellStart"/>
      <w:r>
        <w:rPr>
          <w:rFonts w:ascii="Arial Narrow" w:hAnsi="Arial Narrow" w:cs="Times New Roman"/>
          <w:sz w:val="24"/>
          <w:szCs w:val="24"/>
        </w:rPr>
        <w:t>Мишљење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у </w:t>
      </w:r>
      <w:proofErr w:type="spellStart"/>
      <w:r>
        <w:rPr>
          <w:rFonts w:ascii="Arial Narrow" w:hAnsi="Arial Narrow" w:cs="Times New Roman"/>
          <w:sz w:val="24"/>
          <w:szCs w:val="24"/>
        </w:rPr>
        <w:t>вези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правног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статуса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имовине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која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је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предмет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процене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>
        <w:rPr>
          <w:rFonts w:ascii="Arial Narrow" w:hAnsi="Arial Narrow" w:cs="Times New Roman"/>
          <w:sz w:val="24"/>
          <w:szCs w:val="24"/>
        </w:rPr>
        <w:t>на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основу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прибављене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документације</w:t>
      </w:r>
      <w:proofErr w:type="spellEnd"/>
    </w:p>
    <w:p w:rsidR="00810B3B" w:rsidRDefault="00810B3B" w:rsidP="00810B3B">
      <w:pPr>
        <w:spacing w:before="0" w:beforeAutospacing="0" w:after="0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- </w:t>
      </w:r>
      <w:proofErr w:type="spellStart"/>
      <w:r>
        <w:rPr>
          <w:rFonts w:ascii="Arial Narrow" w:hAnsi="Arial Narrow" w:cs="Times New Roman"/>
          <w:sz w:val="24"/>
          <w:szCs w:val="24"/>
        </w:rPr>
        <w:t>Дефиницију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вредности</w:t>
      </w:r>
      <w:proofErr w:type="spellEnd"/>
    </w:p>
    <w:p w:rsidR="00810B3B" w:rsidRDefault="00810B3B" w:rsidP="00810B3B">
      <w:pPr>
        <w:spacing w:before="0" w:beforeAutospacing="0" w:after="0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- </w:t>
      </w:r>
      <w:proofErr w:type="spellStart"/>
      <w:r>
        <w:rPr>
          <w:rFonts w:ascii="Arial Narrow" w:hAnsi="Arial Narrow" w:cs="Times New Roman"/>
          <w:sz w:val="24"/>
          <w:szCs w:val="24"/>
        </w:rPr>
        <w:t>Датум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процене</w:t>
      </w:r>
      <w:proofErr w:type="spellEnd"/>
    </w:p>
    <w:p w:rsidR="00810B3B" w:rsidRDefault="00810B3B" w:rsidP="00810B3B">
      <w:pPr>
        <w:spacing w:before="0" w:beforeAutospacing="0" w:after="0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- </w:t>
      </w:r>
      <w:proofErr w:type="spellStart"/>
      <w:r>
        <w:rPr>
          <w:rFonts w:ascii="Arial Narrow" w:hAnsi="Arial Narrow" w:cs="Times New Roman"/>
          <w:sz w:val="24"/>
          <w:szCs w:val="24"/>
        </w:rPr>
        <w:t>Опис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метода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коришћених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у </w:t>
      </w:r>
      <w:proofErr w:type="spellStart"/>
      <w:r>
        <w:rPr>
          <w:rFonts w:ascii="Arial Narrow" w:hAnsi="Arial Narrow" w:cs="Times New Roman"/>
          <w:sz w:val="24"/>
          <w:szCs w:val="24"/>
        </w:rPr>
        <w:t>процени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вредности</w:t>
      </w:r>
      <w:proofErr w:type="spellEnd"/>
    </w:p>
    <w:p w:rsidR="00810B3B" w:rsidRDefault="00810B3B" w:rsidP="00810B3B">
      <w:pPr>
        <w:spacing w:before="0" w:beforeAutospacing="0" w:after="0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- </w:t>
      </w:r>
      <w:proofErr w:type="spellStart"/>
      <w:r>
        <w:rPr>
          <w:rFonts w:ascii="Arial Narrow" w:hAnsi="Arial Narrow" w:cs="Times New Roman"/>
          <w:sz w:val="24"/>
          <w:szCs w:val="24"/>
        </w:rPr>
        <w:t>Закључак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о </w:t>
      </w:r>
      <w:proofErr w:type="spellStart"/>
      <w:r>
        <w:rPr>
          <w:rFonts w:ascii="Arial Narrow" w:hAnsi="Arial Narrow" w:cs="Times New Roman"/>
          <w:sz w:val="24"/>
          <w:szCs w:val="24"/>
        </w:rPr>
        <w:t>процењеној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ликвидационој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вредности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имовине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стечајног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дужника</w:t>
      </w:r>
      <w:proofErr w:type="spellEnd"/>
    </w:p>
    <w:p w:rsidR="00810B3B" w:rsidRDefault="00810B3B" w:rsidP="00810B3B">
      <w:pPr>
        <w:spacing w:before="0" w:beforeAutospacing="0" w:after="0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lastRenderedPageBreak/>
        <w:t xml:space="preserve">- </w:t>
      </w:r>
      <w:proofErr w:type="spellStart"/>
      <w:r>
        <w:rPr>
          <w:rFonts w:ascii="Arial Narrow" w:hAnsi="Arial Narrow" w:cs="Times New Roman"/>
          <w:sz w:val="24"/>
          <w:szCs w:val="24"/>
        </w:rPr>
        <w:t>Претпоставке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>
        <w:rPr>
          <w:rFonts w:ascii="Arial Narrow" w:hAnsi="Arial Narrow" w:cs="Times New Roman"/>
          <w:sz w:val="24"/>
          <w:szCs w:val="24"/>
        </w:rPr>
        <w:t>ограничавајуће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услове</w:t>
      </w:r>
      <w:proofErr w:type="spellEnd"/>
    </w:p>
    <w:p w:rsidR="00810B3B" w:rsidRDefault="00810B3B" w:rsidP="00810B3B">
      <w:pPr>
        <w:spacing w:before="0" w:beforeAutospacing="0" w:after="0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- </w:t>
      </w:r>
      <w:proofErr w:type="spellStart"/>
      <w:r>
        <w:rPr>
          <w:rFonts w:ascii="Arial Narrow" w:hAnsi="Arial Narrow" w:cs="Times New Roman"/>
          <w:sz w:val="24"/>
          <w:szCs w:val="24"/>
        </w:rPr>
        <w:t>Прилоге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исказаним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вредностима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по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свакој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ставци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предмета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процене</w:t>
      </w:r>
      <w:proofErr w:type="spellEnd"/>
    </w:p>
    <w:p w:rsidR="00810B3B" w:rsidRDefault="00810B3B" w:rsidP="00810B3B">
      <w:pPr>
        <w:spacing w:before="120" w:beforeAutospacing="0" w:after="120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>
        <w:rPr>
          <w:rFonts w:ascii="Arial Narrow" w:hAnsi="Arial Narrow" w:cs="Times New Roman"/>
          <w:sz w:val="24"/>
          <w:szCs w:val="24"/>
        </w:rPr>
        <w:t>Саставни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део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процене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вредности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непокретности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чини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и</w:t>
      </w:r>
    </w:p>
    <w:p w:rsidR="00810B3B" w:rsidRDefault="00810B3B" w:rsidP="00810B3B">
      <w:pPr>
        <w:spacing w:before="120" w:beforeAutospacing="0" w:after="120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>
        <w:rPr>
          <w:rFonts w:ascii="Arial Narrow" w:hAnsi="Arial Narrow" w:cs="Times New Roman"/>
          <w:sz w:val="24"/>
          <w:szCs w:val="24"/>
        </w:rPr>
        <w:t>Процена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целисходности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продаје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целокупне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имовине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или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имовинске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целине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стечајног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дужника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или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продају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стечајног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дужника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као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правног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лица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, у </w:t>
      </w:r>
      <w:proofErr w:type="spellStart"/>
      <w:r>
        <w:rPr>
          <w:rFonts w:ascii="Arial Narrow" w:hAnsi="Arial Narrow" w:cs="Times New Roman"/>
          <w:sz w:val="24"/>
          <w:szCs w:val="24"/>
        </w:rPr>
        <w:t>односу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на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продају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појединачне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имовине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стечајног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дужника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,                </w:t>
      </w:r>
      <w:r w:rsidR="00A83311">
        <w:rPr>
          <w:rFonts w:ascii="Arial Narrow" w:hAnsi="Arial Narrow" w:cs="Times New Roman"/>
          <w:sz w:val="24"/>
          <w:szCs w:val="24"/>
          <w:lang w:val="sr-Cyrl-RS"/>
        </w:rPr>
        <w:t xml:space="preserve">      </w:t>
      </w:r>
      <w:r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>
        <w:rPr>
          <w:rFonts w:ascii="Arial Narrow" w:hAnsi="Arial Narrow" w:cs="Times New Roman"/>
          <w:sz w:val="24"/>
          <w:szCs w:val="24"/>
        </w:rPr>
        <w:t>којом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ће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одредити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одговарајући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део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купопродајне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цене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на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којем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разлучни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односно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заложни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повериоц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има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право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приоритетног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намирења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у </w:t>
      </w:r>
      <w:proofErr w:type="spellStart"/>
      <w:r>
        <w:rPr>
          <w:rFonts w:ascii="Arial Narrow" w:hAnsi="Arial Narrow" w:cs="Times New Roman"/>
          <w:sz w:val="24"/>
          <w:szCs w:val="24"/>
        </w:rPr>
        <w:t>складу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чланом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133 </w:t>
      </w:r>
      <w:proofErr w:type="spellStart"/>
      <w:r>
        <w:rPr>
          <w:rFonts w:ascii="Arial Narrow" w:hAnsi="Arial Narrow" w:cs="Times New Roman"/>
          <w:sz w:val="24"/>
          <w:szCs w:val="24"/>
        </w:rPr>
        <w:t>став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12 ЗОС.</w:t>
      </w:r>
    </w:p>
    <w:p w:rsidR="00810B3B" w:rsidRDefault="00810B3B" w:rsidP="00810B3B">
      <w:pPr>
        <w:spacing w:before="120" w:beforeAutospacing="0" w:after="120"/>
        <w:jc w:val="center"/>
        <w:rPr>
          <w:rFonts w:ascii="Arial Narrow" w:hAnsi="Arial Narrow" w:cs="Times New Roman"/>
          <w:color w:val="00B0F0"/>
          <w:sz w:val="24"/>
          <w:szCs w:val="24"/>
        </w:rPr>
      </w:pPr>
      <w:r>
        <w:rPr>
          <w:rFonts w:ascii="Arial Narrow" w:hAnsi="Arial Narrow" w:cs="Times New Roman"/>
          <w:color w:val="00B0F0"/>
          <w:sz w:val="24"/>
          <w:szCs w:val="24"/>
        </w:rPr>
        <w:t xml:space="preserve"> </w:t>
      </w:r>
    </w:p>
    <w:p w:rsidR="00810B3B" w:rsidRDefault="00810B3B" w:rsidP="00810B3B">
      <w:pPr>
        <w:spacing w:before="0" w:beforeAutospacing="0" w:after="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</w:t>
      </w:r>
    </w:p>
    <w:p w:rsidR="00810B3B" w:rsidRDefault="00810B3B" w:rsidP="00810B3B">
      <w:pPr>
        <w:numPr>
          <w:ilvl w:val="0"/>
          <w:numId w:val="2"/>
        </w:num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  <w:proofErr w:type="spellStart"/>
      <w:r>
        <w:rPr>
          <w:rFonts w:ascii="Arial Narrow" w:hAnsi="Arial Narrow" w:cs="Times New Roman"/>
          <w:b/>
          <w:sz w:val="24"/>
          <w:szCs w:val="24"/>
        </w:rPr>
        <w:t>Информације</w:t>
      </w:r>
      <w:proofErr w:type="spellEnd"/>
      <w:r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b/>
          <w:sz w:val="24"/>
          <w:szCs w:val="24"/>
        </w:rPr>
        <w:t>за</w:t>
      </w:r>
      <w:proofErr w:type="spellEnd"/>
      <w:r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b/>
          <w:sz w:val="24"/>
          <w:szCs w:val="24"/>
        </w:rPr>
        <w:t>понуђаче</w:t>
      </w:r>
      <w:proofErr w:type="spellEnd"/>
    </w:p>
    <w:p w:rsidR="00810B3B" w:rsidRPr="00A83311" w:rsidRDefault="00810B3B" w:rsidP="00A83311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  <w:proofErr w:type="spellStart"/>
      <w:r>
        <w:rPr>
          <w:rFonts w:ascii="Arial Narrow" w:hAnsi="Arial Narrow" w:cs="Times New Roman"/>
          <w:sz w:val="24"/>
          <w:szCs w:val="24"/>
        </w:rPr>
        <w:t>Заинтересовани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понуђачи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>
        <w:rPr>
          <w:rFonts w:ascii="Arial Narrow" w:hAnsi="Arial Narrow" w:cs="Times New Roman"/>
          <w:sz w:val="24"/>
          <w:szCs w:val="24"/>
        </w:rPr>
        <w:t>односно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овлашћени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представници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>
        <w:rPr>
          <w:rFonts w:ascii="Arial Narrow" w:hAnsi="Arial Narrow" w:cs="Times New Roman"/>
          <w:sz w:val="24"/>
          <w:szCs w:val="24"/>
        </w:rPr>
        <w:t>своје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понуде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достављају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на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адресу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:                 </w:t>
      </w:r>
      <w:r>
        <w:rPr>
          <w:rFonts w:ascii="Arial Narrow" w:hAnsi="Arial Narrow" w:cs="Times New Roman"/>
          <w:b/>
          <w:sz w:val="24"/>
          <w:szCs w:val="24"/>
        </w:rPr>
        <w:t xml:space="preserve">ГОРАН СТАМЕНКОВИЋ    </w:t>
      </w:r>
      <w:proofErr w:type="gramStart"/>
      <w:r>
        <w:rPr>
          <w:rFonts w:ascii="Arial Narrow" w:hAnsi="Arial Narrow" w:cs="Times New Roman"/>
          <w:b/>
          <w:sz w:val="24"/>
          <w:szCs w:val="24"/>
        </w:rPr>
        <w:t>25255  КАРАВУКОВО</w:t>
      </w:r>
      <w:proofErr w:type="gramEnd"/>
      <w:r>
        <w:rPr>
          <w:rFonts w:ascii="Arial Narrow" w:hAnsi="Arial Narrow" w:cs="Times New Roman"/>
          <w:b/>
          <w:sz w:val="24"/>
          <w:szCs w:val="24"/>
        </w:rPr>
        <w:t xml:space="preserve">  </w:t>
      </w:r>
      <w:proofErr w:type="spellStart"/>
      <w:r>
        <w:rPr>
          <w:rFonts w:ascii="Arial Narrow" w:hAnsi="Arial Narrow" w:cs="Times New Roman"/>
          <w:b/>
          <w:sz w:val="24"/>
          <w:szCs w:val="24"/>
        </w:rPr>
        <w:t>ул</w:t>
      </w:r>
      <w:proofErr w:type="spellEnd"/>
      <w:r>
        <w:rPr>
          <w:rFonts w:ascii="Arial Narrow" w:hAnsi="Arial Narrow" w:cs="Times New Roman"/>
          <w:b/>
          <w:sz w:val="24"/>
          <w:szCs w:val="24"/>
        </w:rPr>
        <w:t>. ЖАРКА ЗРЕЊАНИНА 55</w:t>
      </w:r>
    </w:p>
    <w:p w:rsidR="00810B3B" w:rsidRDefault="00810B3B" w:rsidP="00810B3B">
      <w:pPr>
        <w:spacing w:before="0" w:beforeAutospacing="0" w:after="0"/>
        <w:jc w:val="center"/>
        <w:rPr>
          <w:rFonts w:ascii="Arial Narrow" w:hAnsi="Arial Narrow" w:cs="Times New Roman"/>
          <w:sz w:val="24"/>
          <w:szCs w:val="24"/>
        </w:rPr>
      </w:pPr>
      <w:proofErr w:type="gramStart"/>
      <w:r>
        <w:rPr>
          <w:rFonts w:ascii="Arial Narrow" w:hAnsi="Arial Narrow" w:cs="Times New Roman"/>
          <w:sz w:val="24"/>
          <w:szCs w:val="24"/>
        </w:rPr>
        <w:t>у</w:t>
      </w:r>
      <w:proofErr w:type="gram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затвореним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ковертама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назнаком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за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стечајног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дужника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:                                                                                      </w:t>
      </w:r>
      <w:proofErr w:type="spellStart"/>
      <w:r>
        <w:rPr>
          <w:rFonts w:ascii="Arial Narrow" w:hAnsi="Arial Narrow" w:cs="Times New Roman"/>
          <w:b/>
          <w:sz w:val="24"/>
          <w:szCs w:val="24"/>
        </w:rPr>
        <w:t>Предузеће</w:t>
      </w:r>
      <w:proofErr w:type="spellEnd"/>
      <w:r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b/>
          <w:sz w:val="24"/>
          <w:szCs w:val="24"/>
        </w:rPr>
        <w:t>за</w:t>
      </w:r>
      <w:proofErr w:type="spellEnd"/>
      <w:r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b/>
          <w:sz w:val="24"/>
          <w:szCs w:val="24"/>
        </w:rPr>
        <w:t>изградњу</w:t>
      </w:r>
      <w:proofErr w:type="spellEnd"/>
      <w:r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b/>
          <w:sz w:val="24"/>
          <w:szCs w:val="24"/>
        </w:rPr>
        <w:t>стамбених</w:t>
      </w:r>
      <w:proofErr w:type="spellEnd"/>
      <w:r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b/>
          <w:sz w:val="24"/>
          <w:szCs w:val="24"/>
        </w:rPr>
        <w:t>зграда</w:t>
      </w:r>
      <w:proofErr w:type="spellEnd"/>
      <w:r>
        <w:rPr>
          <w:rFonts w:ascii="Arial Narrow" w:hAnsi="Arial Narrow" w:cs="Times New Roman"/>
          <w:b/>
          <w:sz w:val="24"/>
          <w:szCs w:val="24"/>
        </w:rPr>
        <w:t xml:space="preserve"> ЧЕСМА ГРАДЊА </w:t>
      </w:r>
      <w:proofErr w:type="spellStart"/>
      <w:r>
        <w:rPr>
          <w:rFonts w:ascii="Arial Narrow" w:hAnsi="Arial Narrow" w:cs="Times New Roman"/>
          <w:b/>
          <w:sz w:val="24"/>
          <w:szCs w:val="24"/>
        </w:rPr>
        <w:t>доо</w:t>
      </w:r>
      <w:proofErr w:type="spellEnd"/>
      <w:r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b/>
          <w:sz w:val="24"/>
          <w:szCs w:val="24"/>
        </w:rPr>
        <w:t>Апатин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– у </w:t>
      </w:r>
      <w:proofErr w:type="spellStart"/>
      <w:r>
        <w:rPr>
          <w:rFonts w:ascii="Arial Narrow" w:hAnsi="Arial Narrow" w:cs="Times New Roman"/>
          <w:sz w:val="24"/>
          <w:szCs w:val="24"/>
        </w:rPr>
        <w:t>стечају</w:t>
      </w:r>
      <w:proofErr w:type="spellEnd"/>
    </w:p>
    <w:p w:rsidR="00810B3B" w:rsidRDefault="00810B3B" w:rsidP="00810B3B">
      <w:pPr>
        <w:spacing w:before="0" w:beforeAutospacing="0" w:after="0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 </w:t>
      </w:r>
    </w:p>
    <w:p w:rsidR="00810B3B" w:rsidRDefault="00810B3B" w:rsidP="00810B3B">
      <w:pPr>
        <w:spacing w:before="0" w:beforeAutospacing="0" w:after="0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proofErr w:type="gramStart"/>
      <w:r>
        <w:rPr>
          <w:rFonts w:ascii="Arial Narrow" w:hAnsi="Arial Narrow" w:cs="Times New Roman"/>
          <w:sz w:val="24"/>
          <w:szCs w:val="24"/>
        </w:rPr>
        <w:t>Рок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за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доставу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понуда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истиче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15 </w:t>
      </w:r>
      <w:proofErr w:type="spellStart"/>
      <w:r>
        <w:rPr>
          <w:rFonts w:ascii="Arial Narrow" w:hAnsi="Arial Narrow" w:cs="Times New Roman"/>
          <w:sz w:val="24"/>
          <w:szCs w:val="24"/>
        </w:rPr>
        <w:t>дана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од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дана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објављивања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овог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огласа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на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интернет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страници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АЛСУ.</w:t>
      </w:r>
      <w:proofErr w:type="gramEnd"/>
    </w:p>
    <w:p w:rsidR="00810B3B" w:rsidRDefault="00810B3B" w:rsidP="00810B3B">
      <w:pPr>
        <w:spacing w:before="0" w:beforeAutospacing="0" w:after="0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proofErr w:type="gramStart"/>
      <w:r>
        <w:rPr>
          <w:rFonts w:ascii="Arial Narrow" w:hAnsi="Arial Narrow" w:cs="Times New Roman"/>
          <w:sz w:val="24"/>
          <w:szCs w:val="24"/>
        </w:rPr>
        <w:t>Понуде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које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пристигну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након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истека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овог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рока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>
        <w:rPr>
          <w:rFonts w:ascii="Arial Narrow" w:hAnsi="Arial Narrow" w:cs="Times New Roman"/>
          <w:sz w:val="24"/>
          <w:szCs w:val="24"/>
        </w:rPr>
        <w:t>неће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бити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узете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у </w:t>
      </w:r>
      <w:proofErr w:type="spellStart"/>
      <w:r>
        <w:rPr>
          <w:rFonts w:ascii="Arial Narrow" w:hAnsi="Arial Narrow" w:cs="Times New Roman"/>
          <w:sz w:val="24"/>
          <w:szCs w:val="24"/>
        </w:rPr>
        <w:t>разматрање</w:t>
      </w:r>
      <w:proofErr w:type="spellEnd"/>
      <w:r>
        <w:rPr>
          <w:rFonts w:ascii="Arial Narrow" w:hAnsi="Arial Narrow" w:cs="Times New Roman"/>
          <w:sz w:val="24"/>
          <w:szCs w:val="24"/>
        </w:rPr>
        <w:t>.</w:t>
      </w:r>
      <w:proofErr w:type="gramEnd"/>
    </w:p>
    <w:p w:rsidR="00810B3B" w:rsidRDefault="00810B3B" w:rsidP="00810B3B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</w:t>
      </w:r>
    </w:p>
    <w:p w:rsidR="00810B3B" w:rsidRDefault="00810B3B" w:rsidP="00810B3B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Контакт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телефон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лица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задуженог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за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додатне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информације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: </w:t>
      </w:r>
      <w:proofErr w:type="spellStart"/>
      <w:r>
        <w:rPr>
          <w:rFonts w:ascii="Arial Narrow" w:hAnsi="Arial Narrow" w:cs="Times New Roman"/>
          <w:sz w:val="24"/>
          <w:szCs w:val="24"/>
        </w:rPr>
        <w:t>Доц.др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Горан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Стаменковић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  064/2287-854</w:t>
      </w:r>
    </w:p>
    <w:p w:rsidR="00810B3B" w:rsidRDefault="00810B3B" w:rsidP="00810B3B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 xml:space="preserve"> </w:t>
      </w:r>
    </w:p>
    <w:p w:rsidR="00810B3B" w:rsidRDefault="00810B3B" w:rsidP="00810B3B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>
        <w:rPr>
          <w:rFonts w:ascii="Arial Narrow" w:hAnsi="Arial Narrow" w:cs="Times New Roman"/>
          <w:b/>
          <w:sz w:val="24"/>
          <w:szCs w:val="24"/>
        </w:rPr>
        <w:t>Достављена</w:t>
      </w:r>
      <w:proofErr w:type="spellEnd"/>
      <w:r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b/>
          <w:sz w:val="24"/>
          <w:szCs w:val="24"/>
        </w:rPr>
        <w:t>Понуда</w:t>
      </w:r>
      <w:proofErr w:type="spellEnd"/>
      <w:r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b/>
          <w:sz w:val="24"/>
          <w:szCs w:val="24"/>
        </w:rPr>
        <w:t>мора</w:t>
      </w:r>
      <w:proofErr w:type="spellEnd"/>
      <w:r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b/>
          <w:sz w:val="24"/>
          <w:szCs w:val="24"/>
        </w:rPr>
        <w:t>да</w:t>
      </w:r>
      <w:proofErr w:type="spellEnd"/>
      <w:r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b/>
          <w:sz w:val="24"/>
          <w:szCs w:val="24"/>
        </w:rPr>
        <w:t>садржи</w:t>
      </w:r>
      <w:proofErr w:type="spellEnd"/>
      <w:r>
        <w:rPr>
          <w:rFonts w:ascii="Arial Narrow" w:hAnsi="Arial Narrow" w:cs="Times New Roman"/>
          <w:sz w:val="24"/>
          <w:szCs w:val="24"/>
        </w:rPr>
        <w:t>:</w:t>
      </w:r>
    </w:p>
    <w:p w:rsidR="00810B3B" w:rsidRDefault="00810B3B" w:rsidP="00810B3B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</w:t>
      </w:r>
    </w:p>
    <w:p w:rsidR="00810B3B" w:rsidRDefault="00810B3B" w:rsidP="00810B3B">
      <w:pPr>
        <w:spacing w:before="0" w:beforeAutospacing="0" w:after="0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- </w:t>
      </w:r>
      <w:proofErr w:type="spellStart"/>
      <w:r>
        <w:rPr>
          <w:rFonts w:ascii="Arial Narrow" w:hAnsi="Arial Narrow" w:cs="Times New Roman"/>
          <w:sz w:val="24"/>
          <w:szCs w:val="24"/>
        </w:rPr>
        <w:t>Доказе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о </w:t>
      </w:r>
      <w:proofErr w:type="spellStart"/>
      <w:r>
        <w:rPr>
          <w:rFonts w:ascii="Arial Narrow" w:hAnsi="Arial Narrow" w:cs="Times New Roman"/>
          <w:sz w:val="24"/>
          <w:szCs w:val="24"/>
        </w:rPr>
        <w:t>испуњености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из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тачке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6 </w:t>
      </w:r>
      <w:proofErr w:type="spellStart"/>
      <w:r>
        <w:rPr>
          <w:rFonts w:ascii="Arial Narrow" w:hAnsi="Arial Narrow" w:cs="Times New Roman"/>
          <w:sz w:val="24"/>
          <w:szCs w:val="24"/>
        </w:rPr>
        <w:t>овог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позива</w:t>
      </w:r>
      <w:proofErr w:type="spellEnd"/>
    </w:p>
    <w:p w:rsidR="00810B3B" w:rsidRDefault="00810B3B" w:rsidP="00810B3B">
      <w:pPr>
        <w:spacing w:before="0" w:beforeAutospacing="0" w:after="0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- </w:t>
      </w:r>
      <w:proofErr w:type="spellStart"/>
      <w:r>
        <w:rPr>
          <w:rFonts w:ascii="Arial Narrow" w:hAnsi="Arial Narrow" w:cs="Times New Roman"/>
          <w:sz w:val="24"/>
          <w:szCs w:val="24"/>
        </w:rPr>
        <w:t>Имена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консултантског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тима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који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ће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радити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процену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задужењима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>
        <w:rPr>
          <w:rFonts w:ascii="Arial Narrow" w:hAnsi="Arial Narrow" w:cs="Times New Roman"/>
          <w:sz w:val="24"/>
          <w:szCs w:val="24"/>
        </w:rPr>
        <w:t>референцама</w:t>
      </w:r>
      <w:proofErr w:type="spellEnd"/>
    </w:p>
    <w:p w:rsidR="00810B3B" w:rsidRDefault="00810B3B" w:rsidP="00810B3B">
      <w:pPr>
        <w:spacing w:before="0" w:beforeAutospacing="0" w:after="0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- </w:t>
      </w:r>
      <w:proofErr w:type="spellStart"/>
      <w:r>
        <w:rPr>
          <w:rFonts w:ascii="Arial Narrow" w:hAnsi="Arial Narrow" w:cs="Times New Roman"/>
          <w:sz w:val="24"/>
          <w:szCs w:val="24"/>
        </w:rPr>
        <w:t>Рок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у </w:t>
      </w:r>
      <w:proofErr w:type="spellStart"/>
      <w:r>
        <w:rPr>
          <w:rFonts w:ascii="Arial Narrow" w:hAnsi="Arial Narrow" w:cs="Times New Roman"/>
          <w:sz w:val="24"/>
          <w:szCs w:val="24"/>
        </w:rPr>
        <w:t>коме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ће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завршити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процену</w:t>
      </w:r>
      <w:proofErr w:type="spellEnd"/>
    </w:p>
    <w:p w:rsidR="00810B3B" w:rsidRDefault="00810B3B" w:rsidP="00810B3B">
      <w:pPr>
        <w:spacing w:before="0" w:beforeAutospacing="0" w:after="0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- </w:t>
      </w:r>
      <w:proofErr w:type="spellStart"/>
      <w:r>
        <w:rPr>
          <w:rFonts w:ascii="Arial Narrow" w:hAnsi="Arial Narrow" w:cs="Times New Roman"/>
          <w:sz w:val="24"/>
          <w:szCs w:val="24"/>
        </w:rPr>
        <w:t>Цену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за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пружену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услугу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искључиво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у </w:t>
      </w:r>
      <w:proofErr w:type="spellStart"/>
      <w:r>
        <w:rPr>
          <w:rFonts w:ascii="Arial Narrow" w:hAnsi="Arial Narrow" w:cs="Times New Roman"/>
          <w:sz w:val="24"/>
          <w:szCs w:val="24"/>
        </w:rPr>
        <w:t>динарима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посебно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исказаним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ПДВ-</w:t>
      </w:r>
      <w:proofErr w:type="spellStart"/>
      <w:r>
        <w:rPr>
          <w:rFonts w:ascii="Arial Narrow" w:hAnsi="Arial Narrow" w:cs="Times New Roman"/>
          <w:sz w:val="24"/>
          <w:szCs w:val="24"/>
        </w:rPr>
        <w:t>ом</w:t>
      </w:r>
      <w:proofErr w:type="spellEnd"/>
    </w:p>
    <w:p w:rsidR="00810B3B" w:rsidRDefault="00810B3B" w:rsidP="00810B3B">
      <w:pPr>
        <w:spacing w:before="0" w:beforeAutospacing="0" w:after="0"/>
        <w:jc w:val="center"/>
        <w:rPr>
          <w:rFonts w:ascii="Arial Narrow" w:hAnsi="Arial Narrow" w:cs="Times New Roman"/>
          <w:sz w:val="24"/>
          <w:szCs w:val="24"/>
        </w:rPr>
      </w:pPr>
      <w:proofErr w:type="gramStart"/>
      <w:r>
        <w:rPr>
          <w:rFonts w:ascii="Arial Narrow" w:hAnsi="Arial Narrow" w:cs="Times New Roman"/>
          <w:sz w:val="24"/>
          <w:szCs w:val="24"/>
        </w:rPr>
        <w:t xml:space="preserve">- </w:t>
      </w:r>
      <w:proofErr w:type="spellStart"/>
      <w:r>
        <w:rPr>
          <w:rFonts w:ascii="Arial Narrow" w:hAnsi="Arial Narrow" w:cs="Times New Roman"/>
          <w:sz w:val="24"/>
          <w:szCs w:val="24"/>
        </w:rPr>
        <w:t>Динамику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плаћања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уговорене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процене</w:t>
      </w:r>
      <w:proofErr w:type="spellEnd"/>
      <w:r>
        <w:rPr>
          <w:rFonts w:ascii="Arial Narrow" w:hAnsi="Arial Narrow" w:cs="Times New Roman"/>
          <w:sz w:val="24"/>
          <w:szCs w:val="24"/>
        </w:rPr>
        <w:t>.</w:t>
      </w:r>
      <w:proofErr w:type="gramEnd"/>
    </w:p>
    <w:p w:rsidR="00810B3B" w:rsidRDefault="00810B3B" w:rsidP="00810B3B">
      <w:pPr>
        <w:spacing w:before="0" w:beforeAutospacing="0" w:after="0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</w:t>
      </w:r>
    </w:p>
    <w:p w:rsidR="00810B3B" w:rsidRDefault="00810B3B" w:rsidP="00810B3B">
      <w:pPr>
        <w:spacing w:before="0" w:beforeAutospacing="0" w:after="0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</w:t>
      </w:r>
    </w:p>
    <w:p w:rsidR="00810B3B" w:rsidRDefault="00810B3B" w:rsidP="00810B3B">
      <w:pPr>
        <w:spacing w:before="0" w:beforeAutospacing="0" w:after="0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proofErr w:type="gramStart"/>
      <w:r>
        <w:rPr>
          <w:rFonts w:ascii="Arial Narrow" w:hAnsi="Arial Narrow" w:cs="Times New Roman"/>
          <w:sz w:val="24"/>
          <w:szCs w:val="24"/>
        </w:rPr>
        <w:t>Понуда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мора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да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буде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на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српском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језику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>
        <w:rPr>
          <w:rFonts w:ascii="Arial Narrow" w:hAnsi="Arial Narrow" w:cs="Times New Roman"/>
          <w:sz w:val="24"/>
          <w:szCs w:val="24"/>
        </w:rPr>
        <w:t>јасна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>
        <w:rPr>
          <w:rFonts w:ascii="Arial Narrow" w:hAnsi="Arial Narrow" w:cs="Times New Roman"/>
          <w:sz w:val="24"/>
          <w:szCs w:val="24"/>
        </w:rPr>
        <w:t>недвосмислена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>
        <w:rPr>
          <w:rFonts w:ascii="Arial Narrow" w:hAnsi="Arial Narrow" w:cs="Times New Roman"/>
          <w:sz w:val="24"/>
          <w:szCs w:val="24"/>
        </w:rPr>
        <w:t>читко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исписана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>
        <w:rPr>
          <w:rFonts w:ascii="Arial Narrow" w:hAnsi="Arial Narrow" w:cs="Times New Roman"/>
          <w:sz w:val="24"/>
          <w:szCs w:val="24"/>
        </w:rPr>
        <w:t>оверена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печатом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>
        <w:rPr>
          <w:rFonts w:ascii="Arial Narrow" w:hAnsi="Arial Narrow" w:cs="Times New Roman"/>
          <w:sz w:val="24"/>
          <w:szCs w:val="24"/>
        </w:rPr>
        <w:t>потписом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овлашћеног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лица</w:t>
      </w:r>
      <w:proofErr w:type="spellEnd"/>
      <w:r>
        <w:rPr>
          <w:rFonts w:ascii="Arial Narrow" w:hAnsi="Arial Narrow" w:cs="Times New Roman"/>
          <w:sz w:val="24"/>
          <w:szCs w:val="24"/>
        </w:rPr>
        <w:t>.</w:t>
      </w:r>
      <w:proofErr w:type="gramEnd"/>
      <w:r>
        <w:rPr>
          <w:rFonts w:ascii="Arial Narrow" w:hAnsi="Arial Narrow" w:cs="Times New Roman"/>
          <w:sz w:val="24"/>
          <w:szCs w:val="24"/>
        </w:rPr>
        <w:t xml:space="preserve"> </w:t>
      </w:r>
    </w:p>
    <w:p w:rsidR="00810B3B" w:rsidRDefault="00810B3B" w:rsidP="00810B3B">
      <w:pPr>
        <w:spacing w:before="0" w:beforeAutospacing="0" w:after="0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proofErr w:type="gramStart"/>
      <w:r>
        <w:rPr>
          <w:rFonts w:ascii="Arial Narrow" w:hAnsi="Arial Narrow" w:cs="Times New Roman"/>
          <w:sz w:val="24"/>
          <w:szCs w:val="24"/>
        </w:rPr>
        <w:t>Понуде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варијантама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нису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дозвољене</w:t>
      </w:r>
      <w:proofErr w:type="spellEnd"/>
      <w:r>
        <w:rPr>
          <w:rFonts w:ascii="Arial Narrow" w:hAnsi="Arial Narrow" w:cs="Times New Roman"/>
          <w:sz w:val="24"/>
          <w:szCs w:val="24"/>
        </w:rPr>
        <w:t>.</w:t>
      </w:r>
      <w:proofErr w:type="gramEnd"/>
    </w:p>
    <w:p w:rsidR="00810B3B" w:rsidRDefault="00810B3B" w:rsidP="00810B3B">
      <w:pPr>
        <w:spacing w:before="0" w:beforeAutospacing="0" w:after="0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proofErr w:type="gramStart"/>
      <w:r>
        <w:rPr>
          <w:rFonts w:ascii="Arial Narrow" w:hAnsi="Arial Narrow" w:cs="Times New Roman"/>
          <w:sz w:val="24"/>
          <w:szCs w:val="24"/>
        </w:rPr>
        <w:t>Одлуку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о </w:t>
      </w:r>
      <w:proofErr w:type="spellStart"/>
      <w:r>
        <w:rPr>
          <w:rFonts w:ascii="Arial Narrow" w:hAnsi="Arial Narrow" w:cs="Times New Roman"/>
          <w:sz w:val="24"/>
          <w:szCs w:val="24"/>
        </w:rPr>
        <w:t>избору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најбољег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понуђача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>
        <w:rPr>
          <w:rFonts w:ascii="Arial Narrow" w:hAnsi="Arial Narrow" w:cs="Times New Roman"/>
          <w:sz w:val="24"/>
          <w:szCs w:val="24"/>
        </w:rPr>
        <w:t>донеће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Одбор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поверилаца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стечајног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дужника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у </w:t>
      </w:r>
      <w:proofErr w:type="spellStart"/>
      <w:r>
        <w:rPr>
          <w:rFonts w:ascii="Arial Narrow" w:hAnsi="Arial Narrow" w:cs="Times New Roman"/>
          <w:sz w:val="24"/>
          <w:szCs w:val="24"/>
        </w:rPr>
        <w:t>складу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његовим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законским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овлашћењима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у </w:t>
      </w:r>
      <w:proofErr w:type="spellStart"/>
      <w:r>
        <w:rPr>
          <w:rFonts w:ascii="Arial Narrow" w:hAnsi="Arial Narrow" w:cs="Times New Roman"/>
          <w:sz w:val="24"/>
          <w:szCs w:val="24"/>
        </w:rPr>
        <w:t>року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од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5 </w:t>
      </w:r>
      <w:proofErr w:type="spellStart"/>
      <w:r>
        <w:rPr>
          <w:rFonts w:ascii="Arial Narrow" w:hAnsi="Arial Narrow" w:cs="Times New Roman"/>
          <w:sz w:val="24"/>
          <w:szCs w:val="24"/>
        </w:rPr>
        <w:t>дана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достављања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понуда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, о </w:t>
      </w:r>
      <w:proofErr w:type="spellStart"/>
      <w:r>
        <w:rPr>
          <w:rFonts w:ascii="Arial Narrow" w:hAnsi="Arial Narrow" w:cs="Times New Roman"/>
          <w:sz w:val="24"/>
          <w:szCs w:val="24"/>
        </w:rPr>
        <w:t>чему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ће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бити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обавештени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сви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понуђачи</w:t>
      </w:r>
      <w:proofErr w:type="spellEnd"/>
      <w:r>
        <w:rPr>
          <w:rFonts w:ascii="Arial Narrow" w:hAnsi="Arial Narrow" w:cs="Times New Roman"/>
          <w:sz w:val="24"/>
          <w:szCs w:val="24"/>
        </w:rPr>
        <w:t>.</w:t>
      </w:r>
      <w:proofErr w:type="gramEnd"/>
    </w:p>
    <w:p w:rsidR="00810B3B" w:rsidRDefault="00810B3B" w:rsidP="00810B3B">
      <w:pPr>
        <w:spacing w:before="0" w:beforeAutospacing="0" w:after="0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</w:t>
      </w:r>
    </w:p>
    <w:p w:rsidR="00810B3B" w:rsidRDefault="00810B3B" w:rsidP="00810B3B">
      <w:pPr>
        <w:spacing w:before="0" w:beforeAutospacing="0" w:after="0"/>
        <w:jc w:val="center"/>
        <w:rPr>
          <w:rFonts w:ascii="Arial Narrow" w:hAnsi="Arial Narrow" w:cs="Times New Roman"/>
          <w:sz w:val="24"/>
          <w:szCs w:val="24"/>
        </w:rPr>
      </w:pPr>
      <w:proofErr w:type="gramStart"/>
      <w:r>
        <w:rPr>
          <w:rFonts w:ascii="Arial Narrow" w:hAnsi="Arial Narrow" w:cs="Times New Roman"/>
          <w:sz w:val="24"/>
          <w:szCs w:val="24"/>
        </w:rPr>
        <w:t xml:space="preserve">У </w:t>
      </w:r>
      <w:proofErr w:type="spellStart"/>
      <w:r>
        <w:rPr>
          <w:rFonts w:ascii="Arial Narrow" w:hAnsi="Arial Narrow" w:cs="Times New Roman"/>
          <w:sz w:val="24"/>
          <w:szCs w:val="24"/>
        </w:rPr>
        <w:t>случају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да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Одбор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поверилаца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не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донесе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одлуку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у </w:t>
      </w:r>
      <w:proofErr w:type="spellStart"/>
      <w:r>
        <w:rPr>
          <w:rFonts w:ascii="Arial Narrow" w:hAnsi="Arial Narrow" w:cs="Times New Roman"/>
          <w:sz w:val="24"/>
          <w:szCs w:val="24"/>
        </w:rPr>
        <w:t>прописаном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року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>
        <w:rPr>
          <w:rFonts w:ascii="Arial Narrow" w:hAnsi="Arial Narrow" w:cs="Times New Roman"/>
          <w:sz w:val="24"/>
          <w:szCs w:val="24"/>
        </w:rPr>
        <w:t>избор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понуђача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врши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стечајни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управник</w:t>
      </w:r>
      <w:proofErr w:type="spellEnd"/>
      <w:r>
        <w:rPr>
          <w:rFonts w:ascii="Arial Narrow" w:hAnsi="Arial Narrow" w:cs="Times New Roman"/>
          <w:sz w:val="24"/>
          <w:szCs w:val="24"/>
        </w:rPr>
        <w:t>.</w:t>
      </w:r>
      <w:proofErr w:type="gramEnd"/>
    </w:p>
    <w:p w:rsidR="00A83311" w:rsidRDefault="00A83311" w:rsidP="00810B3B">
      <w:pPr>
        <w:spacing w:before="0" w:beforeAutospacing="0" w:after="0"/>
        <w:jc w:val="center"/>
        <w:rPr>
          <w:rFonts w:ascii="Arial Narrow" w:hAnsi="Arial Narrow" w:cs="Times New Roman"/>
          <w:sz w:val="24"/>
          <w:szCs w:val="24"/>
        </w:rPr>
      </w:pPr>
    </w:p>
    <w:p w:rsidR="00810B3B" w:rsidRPr="00A83311" w:rsidRDefault="00810B3B" w:rsidP="00810B3B">
      <w:pPr>
        <w:pStyle w:val="ListParagraph"/>
        <w:numPr>
          <w:ilvl w:val="0"/>
          <w:numId w:val="2"/>
        </w:num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  <w:proofErr w:type="spellStart"/>
      <w:r>
        <w:rPr>
          <w:rFonts w:ascii="Arial Narrow" w:hAnsi="Arial Narrow" w:cs="Times New Roman"/>
          <w:b/>
          <w:sz w:val="24"/>
          <w:szCs w:val="24"/>
        </w:rPr>
        <w:lastRenderedPageBreak/>
        <w:t>Услови</w:t>
      </w:r>
      <w:proofErr w:type="spellEnd"/>
      <w:r>
        <w:rPr>
          <w:rFonts w:ascii="Arial Narrow" w:hAnsi="Arial Narrow" w:cs="Times New Roman"/>
          <w:b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b/>
          <w:sz w:val="24"/>
          <w:szCs w:val="24"/>
        </w:rPr>
        <w:t>конкурисања</w:t>
      </w:r>
      <w:proofErr w:type="spellEnd"/>
    </w:p>
    <w:p w:rsidR="00A83311" w:rsidRDefault="00A83311" w:rsidP="00A83311">
      <w:pPr>
        <w:pStyle w:val="ListParagraph"/>
        <w:spacing w:after="0"/>
        <w:ind w:left="1170"/>
        <w:rPr>
          <w:rFonts w:ascii="Arial Narrow" w:hAnsi="Arial Narrow" w:cs="Times New Roman"/>
          <w:b/>
          <w:sz w:val="24"/>
          <w:szCs w:val="24"/>
        </w:rPr>
      </w:pPr>
    </w:p>
    <w:p w:rsidR="00810B3B" w:rsidRDefault="00810B3B" w:rsidP="00810B3B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>
        <w:rPr>
          <w:rFonts w:ascii="Arial Narrow" w:hAnsi="Arial Narrow" w:cs="Times New Roman"/>
          <w:sz w:val="24"/>
          <w:szCs w:val="24"/>
        </w:rPr>
        <w:t>Понуду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за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учествовање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могу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поднети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сви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понуђачи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који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испуњавају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следеће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услове</w:t>
      </w:r>
      <w:proofErr w:type="spellEnd"/>
      <w:r>
        <w:rPr>
          <w:rFonts w:ascii="Arial Narrow" w:hAnsi="Arial Narrow" w:cs="Times New Roman"/>
          <w:sz w:val="24"/>
          <w:szCs w:val="24"/>
        </w:rPr>
        <w:t>:</w:t>
      </w:r>
    </w:p>
    <w:p w:rsidR="00810B3B" w:rsidRDefault="00810B3B" w:rsidP="00810B3B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- </w:t>
      </w:r>
      <w:proofErr w:type="spellStart"/>
      <w:proofErr w:type="gramStart"/>
      <w:r>
        <w:rPr>
          <w:rFonts w:ascii="Arial Narrow" w:hAnsi="Arial Narrow" w:cs="Times New Roman"/>
          <w:sz w:val="24"/>
          <w:szCs w:val="24"/>
        </w:rPr>
        <w:t>да</w:t>
      </w:r>
      <w:proofErr w:type="spellEnd"/>
      <w:proofErr w:type="gram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је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регистрован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за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обављање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одговарајуће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делатности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код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надлежног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органа</w:t>
      </w:r>
      <w:proofErr w:type="spellEnd"/>
    </w:p>
    <w:p w:rsidR="00810B3B" w:rsidRDefault="00810B3B" w:rsidP="00810B3B">
      <w:pPr>
        <w:spacing w:after="0"/>
        <w:jc w:val="center"/>
        <w:rPr>
          <w:rFonts w:ascii="Arial Narrow" w:hAnsi="Arial Narrow" w:cs="Times New Roman"/>
          <w:i/>
          <w:sz w:val="24"/>
          <w:szCs w:val="24"/>
        </w:rPr>
      </w:pPr>
      <w:r>
        <w:rPr>
          <w:rFonts w:ascii="Arial Narrow" w:hAnsi="Arial Narrow" w:cs="Times New Roman"/>
          <w:i/>
          <w:sz w:val="24"/>
          <w:szCs w:val="24"/>
        </w:rPr>
        <w:t>(</w:t>
      </w:r>
      <w:proofErr w:type="spellStart"/>
      <w:proofErr w:type="gramStart"/>
      <w:r>
        <w:rPr>
          <w:rFonts w:ascii="Arial Narrow" w:hAnsi="Arial Narrow" w:cs="Times New Roman"/>
          <w:i/>
          <w:sz w:val="24"/>
          <w:szCs w:val="24"/>
        </w:rPr>
        <w:t>уз</w:t>
      </w:r>
      <w:proofErr w:type="spellEnd"/>
      <w:proofErr w:type="gramEnd"/>
      <w:r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i/>
          <w:sz w:val="24"/>
          <w:szCs w:val="24"/>
        </w:rPr>
        <w:t>понуду</w:t>
      </w:r>
      <w:proofErr w:type="spellEnd"/>
      <w:r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i/>
          <w:sz w:val="24"/>
          <w:szCs w:val="24"/>
        </w:rPr>
        <w:t>доставити</w:t>
      </w:r>
      <w:proofErr w:type="spellEnd"/>
      <w:r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i/>
          <w:sz w:val="24"/>
          <w:szCs w:val="24"/>
        </w:rPr>
        <w:t>доказ</w:t>
      </w:r>
      <w:proofErr w:type="spellEnd"/>
      <w:r>
        <w:rPr>
          <w:rFonts w:ascii="Arial Narrow" w:hAnsi="Arial Narrow" w:cs="Times New Roman"/>
          <w:i/>
          <w:sz w:val="24"/>
          <w:szCs w:val="24"/>
        </w:rPr>
        <w:t xml:space="preserve"> о </w:t>
      </w:r>
      <w:proofErr w:type="spellStart"/>
      <w:r>
        <w:rPr>
          <w:rFonts w:ascii="Arial Narrow" w:hAnsi="Arial Narrow" w:cs="Times New Roman"/>
          <w:i/>
          <w:sz w:val="24"/>
          <w:szCs w:val="24"/>
        </w:rPr>
        <w:t>овлашћењу</w:t>
      </w:r>
      <w:proofErr w:type="spellEnd"/>
      <w:r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i/>
          <w:sz w:val="24"/>
          <w:szCs w:val="24"/>
        </w:rPr>
        <w:t>за</w:t>
      </w:r>
      <w:proofErr w:type="spellEnd"/>
      <w:r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i/>
          <w:sz w:val="24"/>
          <w:szCs w:val="24"/>
        </w:rPr>
        <w:t>обављање</w:t>
      </w:r>
      <w:proofErr w:type="spellEnd"/>
      <w:r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i/>
          <w:sz w:val="24"/>
          <w:szCs w:val="24"/>
        </w:rPr>
        <w:t>послова</w:t>
      </w:r>
      <w:proofErr w:type="spellEnd"/>
      <w:r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i/>
          <w:sz w:val="24"/>
          <w:szCs w:val="24"/>
        </w:rPr>
        <w:t>односно</w:t>
      </w:r>
      <w:proofErr w:type="spellEnd"/>
      <w:r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i/>
          <w:sz w:val="24"/>
          <w:szCs w:val="24"/>
        </w:rPr>
        <w:t>обављање</w:t>
      </w:r>
      <w:proofErr w:type="spellEnd"/>
      <w:r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i/>
          <w:sz w:val="24"/>
          <w:szCs w:val="24"/>
        </w:rPr>
        <w:t>делатности</w:t>
      </w:r>
      <w:proofErr w:type="spellEnd"/>
      <w:r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i/>
          <w:sz w:val="24"/>
          <w:szCs w:val="24"/>
        </w:rPr>
        <w:t>процене</w:t>
      </w:r>
      <w:proofErr w:type="spellEnd"/>
      <w:r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i/>
          <w:sz w:val="24"/>
          <w:szCs w:val="24"/>
        </w:rPr>
        <w:t>вредности</w:t>
      </w:r>
      <w:proofErr w:type="spellEnd"/>
      <w:r>
        <w:rPr>
          <w:rFonts w:ascii="Arial Narrow" w:hAnsi="Arial Narrow" w:cs="Times New Roman"/>
          <w:i/>
          <w:sz w:val="24"/>
          <w:szCs w:val="24"/>
        </w:rPr>
        <w:t xml:space="preserve">, </w:t>
      </w:r>
      <w:proofErr w:type="spellStart"/>
      <w:r>
        <w:rPr>
          <w:rFonts w:ascii="Arial Narrow" w:hAnsi="Arial Narrow" w:cs="Times New Roman"/>
          <w:i/>
          <w:sz w:val="24"/>
          <w:szCs w:val="24"/>
        </w:rPr>
        <w:t>лиценце</w:t>
      </w:r>
      <w:proofErr w:type="spellEnd"/>
      <w:r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i/>
          <w:sz w:val="24"/>
          <w:szCs w:val="24"/>
        </w:rPr>
        <w:t>предвиђеног</w:t>
      </w:r>
      <w:proofErr w:type="spellEnd"/>
      <w:r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i/>
          <w:sz w:val="24"/>
          <w:szCs w:val="24"/>
        </w:rPr>
        <w:t>проценитељског</w:t>
      </w:r>
      <w:proofErr w:type="spellEnd"/>
      <w:r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i/>
          <w:sz w:val="24"/>
          <w:szCs w:val="24"/>
        </w:rPr>
        <w:t>тима</w:t>
      </w:r>
      <w:proofErr w:type="spellEnd"/>
      <w:r>
        <w:rPr>
          <w:rFonts w:ascii="Arial Narrow" w:hAnsi="Arial Narrow" w:cs="Times New Roman"/>
          <w:i/>
          <w:sz w:val="24"/>
          <w:szCs w:val="24"/>
        </w:rPr>
        <w:t xml:space="preserve">, </w:t>
      </w:r>
      <w:proofErr w:type="spellStart"/>
      <w:r>
        <w:rPr>
          <w:rFonts w:ascii="Arial Narrow" w:hAnsi="Arial Narrow" w:cs="Times New Roman"/>
          <w:i/>
          <w:sz w:val="24"/>
          <w:szCs w:val="24"/>
        </w:rPr>
        <w:t>решење</w:t>
      </w:r>
      <w:proofErr w:type="spellEnd"/>
      <w:r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i/>
          <w:sz w:val="24"/>
          <w:szCs w:val="24"/>
        </w:rPr>
        <w:t>из</w:t>
      </w:r>
      <w:proofErr w:type="spellEnd"/>
      <w:r>
        <w:rPr>
          <w:rFonts w:ascii="Arial Narrow" w:hAnsi="Arial Narrow" w:cs="Times New Roman"/>
          <w:i/>
          <w:sz w:val="24"/>
          <w:szCs w:val="24"/>
        </w:rPr>
        <w:t xml:space="preserve"> АПР, </w:t>
      </w:r>
      <w:proofErr w:type="spellStart"/>
      <w:r>
        <w:rPr>
          <w:rFonts w:ascii="Arial Narrow" w:hAnsi="Arial Narrow" w:cs="Times New Roman"/>
          <w:i/>
          <w:sz w:val="24"/>
          <w:szCs w:val="24"/>
        </w:rPr>
        <w:t>сертификате</w:t>
      </w:r>
      <w:proofErr w:type="spellEnd"/>
      <w:r>
        <w:rPr>
          <w:rFonts w:ascii="Arial Narrow" w:hAnsi="Arial Narrow" w:cs="Times New Roman"/>
          <w:i/>
          <w:sz w:val="24"/>
          <w:szCs w:val="24"/>
        </w:rPr>
        <w:t xml:space="preserve">, </w:t>
      </w:r>
      <w:proofErr w:type="spellStart"/>
      <w:r>
        <w:rPr>
          <w:rFonts w:ascii="Arial Narrow" w:hAnsi="Arial Narrow" w:cs="Times New Roman"/>
          <w:i/>
          <w:sz w:val="24"/>
          <w:szCs w:val="24"/>
        </w:rPr>
        <w:t>уверења</w:t>
      </w:r>
      <w:proofErr w:type="spellEnd"/>
      <w:r>
        <w:rPr>
          <w:rFonts w:ascii="Arial Narrow" w:hAnsi="Arial Narrow" w:cs="Times New Roman"/>
          <w:i/>
          <w:sz w:val="24"/>
          <w:szCs w:val="24"/>
        </w:rPr>
        <w:t xml:space="preserve"> и </w:t>
      </w:r>
      <w:proofErr w:type="spellStart"/>
      <w:r>
        <w:rPr>
          <w:rFonts w:ascii="Arial Narrow" w:hAnsi="Arial Narrow" w:cs="Times New Roman"/>
          <w:i/>
          <w:sz w:val="24"/>
          <w:szCs w:val="24"/>
        </w:rPr>
        <w:t>другадокумента</w:t>
      </w:r>
      <w:proofErr w:type="spellEnd"/>
      <w:r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i/>
          <w:sz w:val="24"/>
          <w:szCs w:val="24"/>
        </w:rPr>
        <w:t>издата</w:t>
      </w:r>
      <w:proofErr w:type="spellEnd"/>
      <w:r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i/>
          <w:sz w:val="24"/>
          <w:szCs w:val="24"/>
        </w:rPr>
        <w:t>од</w:t>
      </w:r>
      <w:proofErr w:type="spellEnd"/>
      <w:r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i/>
          <w:sz w:val="24"/>
          <w:szCs w:val="24"/>
        </w:rPr>
        <w:t>надлежних</w:t>
      </w:r>
      <w:proofErr w:type="spellEnd"/>
      <w:r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i/>
          <w:sz w:val="24"/>
          <w:szCs w:val="24"/>
        </w:rPr>
        <w:t>органа</w:t>
      </w:r>
      <w:proofErr w:type="spellEnd"/>
      <w:r>
        <w:rPr>
          <w:rFonts w:ascii="Arial Narrow" w:hAnsi="Arial Narrow" w:cs="Times New Roman"/>
          <w:i/>
          <w:sz w:val="24"/>
          <w:szCs w:val="24"/>
        </w:rPr>
        <w:t xml:space="preserve"> );</w:t>
      </w:r>
    </w:p>
    <w:p w:rsidR="00810B3B" w:rsidRDefault="00810B3B" w:rsidP="00810B3B">
      <w:pPr>
        <w:spacing w:after="0"/>
        <w:jc w:val="center"/>
        <w:rPr>
          <w:rFonts w:ascii="Arial Narrow" w:hAnsi="Arial Narrow" w:cs="Times New Roman"/>
          <w:b/>
          <w:i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- </w:t>
      </w:r>
      <w:proofErr w:type="spellStart"/>
      <w:r>
        <w:rPr>
          <w:rFonts w:ascii="Arial Narrow" w:hAnsi="Arial Narrow" w:cs="Times New Roman"/>
          <w:sz w:val="24"/>
          <w:szCs w:val="24"/>
        </w:rPr>
        <w:t>Да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у </w:t>
      </w:r>
      <w:proofErr w:type="spellStart"/>
      <w:r>
        <w:rPr>
          <w:rFonts w:ascii="Arial Narrow" w:hAnsi="Arial Narrow" w:cs="Times New Roman"/>
          <w:sz w:val="24"/>
          <w:szCs w:val="24"/>
        </w:rPr>
        <w:t>листи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референци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понуђач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има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извршене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процене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вредности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имовине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истог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или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сличног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типа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у </w:t>
      </w:r>
      <w:proofErr w:type="spellStart"/>
      <w:r>
        <w:rPr>
          <w:rFonts w:ascii="Arial Narrow" w:hAnsi="Arial Narrow" w:cs="Times New Roman"/>
          <w:sz w:val="24"/>
          <w:szCs w:val="24"/>
        </w:rPr>
        <w:t>односу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на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имовинску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целину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из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овог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позива</w:t>
      </w:r>
      <w:proofErr w:type="spellEnd"/>
      <w:r>
        <w:rPr>
          <w:rFonts w:ascii="Arial Narrow" w:hAnsi="Arial Narrow" w:cs="Times New Roman"/>
          <w:i/>
          <w:sz w:val="24"/>
          <w:szCs w:val="24"/>
        </w:rPr>
        <w:t xml:space="preserve"> (</w:t>
      </w:r>
      <w:proofErr w:type="spellStart"/>
      <w:r>
        <w:rPr>
          <w:rFonts w:ascii="Arial Narrow" w:hAnsi="Arial Narrow" w:cs="Times New Roman"/>
          <w:i/>
          <w:sz w:val="24"/>
          <w:szCs w:val="24"/>
        </w:rPr>
        <w:t>уз</w:t>
      </w:r>
      <w:proofErr w:type="spellEnd"/>
      <w:r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i/>
          <w:sz w:val="24"/>
          <w:szCs w:val="24"/>
        </w:rPr>
        <w:t>понуду</w:t>
      </w:r>
      <w:proofErr w:type="spellEnd"/>
      <w:r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i/>
          <w:sz w:val="24"/>
          <w:szCs w:val="24"/>
        </w:rPr>
        <w:t>доставити</w:t>
      </w:r>
      <w:proofErr w:type="spellEnd"/>
      <w:r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i/>
          <w:sz w:val="24"/>
          <w:szCs w:val="24"/>
        </w:rPr>
        <w:t>референце</w:t>
      </w:r>
      <w:proofErr w:type="spellEnd"/>
      <w:r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i/>
          <w:sz w:val="24"/>
          <w:szCs w:val="24"/>
        </w:rPr>
        <w:t>досадашњег</w:t>
      </w:r>
      <w:proofErr w:type="spellEnd"/>
      <w:r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i/>
          <w:sz w:val="24"/>
          <w:szCs w:val="24"/>
        </w:rPr>
        <w:t>рада</w:t>
      </w:r>
      <w:proofErr w:type="spellEnd"/>
      <w:r>
        <w:rPr>
          <w:rFonts w:ascii="Arial Narrow" w:hAnsi="Arial Narrow" w:cs="Times New Roman"/>
          <w:i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i/>
          <w:sz w:val="24"/>
          <w:szCs w:val="24"/>
        </w:rPr>
        <w:t>понуђача</w:t>
      </w:r>
      <w:proofErr w:type="spellEnd"/>
      <w:r>
        <w:rPr>
          <w:rFonts w:ascii="Arial Narrow" w:hAnsi="Arial Narrow" w:cs="Times New Roman"/>
          <w:i/>
          <w:sz w:val="24"/>
          <w:szCs w:val="24"/>
        </w:rPr>
        <w:t>)</w:t>
      </w:r>
    </w:p>
    <w:p w:rsidR="00810B3B" w:rsidRDefault="00810B3B" w:rsidP="00810B3B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- </w:t>
      </w:r>
      <w:proofErr w:type="spellStart"/>
      <w:r>
        <w:rPr>
          <w:rFonts w:ascii="Arial Narrow" w:hAnsi="Arial Narrow" w:cs="Times New Roman"/>
          <w:sz w:val="24"/>
          <w:szCs w:val="24"/>
        </w:rPr>
        <w:t>Да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му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у </w:t>
      </w:r>
      <w:proofErr w:type="spellStart"/>
      <w:r>
        <w:rPr>
          <w:rFonts w:ascii="Arial Narrow" w:hAnsi="Arial Narrow" w:cs="Times New Roman"/>
          <w:sz w:val="24"/>
          <w:szCs w:val="24"/>
        </w:rPr>
        <w:t>року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од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2 </w:t>
      </w:r>
      <w:proofErr w:type="spellStart"/>
      <w:r>
        <w:rPr>
          <w:rFonts w:ascii="Arial Narrow" w:hAnsi="Arial Narrow" w:cs="Times New Roman"/>
          <w:sz w:val="24"/>
          <w:szCs w:val="24"/>
        </w:rPr>
        <w:t>године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достављања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понуде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није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изречена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правоснажна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судска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или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управна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мера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забране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обављања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делатности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која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је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предмет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ове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понуде</w:t>
      </w:r>
      <w:proofErr w:type="spellEnd"/>
      <w:r>
        <w:rPr>
          <w:rFonts w:ascii="Arial Narrow" w:hAnsi="Arial Narrow" w:cs="Times New Roman"/>
          <w:sz w:val="24"/>
          <w:szCs w:val="24"/>
        </w:rPr>
        <w:t>,</w:t>
      </w:r>
    </w:p>
    <w:p w:rsidR="00810B3B" w:rsidRDefault="00810B3B" w:rsidP="00810B3B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- </w:t>
      </w:r>
      <w:proofErr w:type="spellStart"/>
      <w:r>
        <w:rPr>
          <w:rFonts w:ascii="Arial Narrow" w:hAnsi="Arial Narrow" w:cs="Times New Roman"/>
          <w:sz w:val="24"/>
          <w:szCs w:val="24"/>
        </w:rPr>
        <w:t>Да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је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измирио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све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доспеле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порезе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>
        <w:rPr>
          <w:rFonts w:ascii="Arial Narrow" w:hAnsi="Arial Narrow" w:cs="Times New Roman"/>
          <w:sz w:val="24"/>
          <w:szCs w:val="24"/>
        </w:rPr>
        <w:t>доприносе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>
        <w:rPr>
          <w:rFonts w:ascii="Arial Narrow" w:hAnsi="Arial Narrow" w:cs="Times New Roman"/>
          <w:sz w:val="24"/>
          <w:szCs w:val="24"/>
        </w:rPr>
        <w:t>друге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обавезе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по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основу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јавних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прихода</w:t>
      </w:r>
      <w:proofErr w:type="spellEnd"/>
      <w:r>
        <w:rPr>
          <w:rFonts w:ascii="Arial Narrow" w:hAnsi="Arial Narrow" w:cs="Times New Roman"/>
          <w:sz w:val="24"/>
          <w:szCs w:val="24"/>
        </w:rPr>
        <w:t>,</w:t>
      </w:r>
    </w:p>
    <w:p w:rsidR="00810B3B" w:rsidRDefault="00810B3B" w:rsidP="00810B3B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  <w:proofErr w:type="gramStart"/>
      <w:r>
        <w:rPr>
          <w:rFonts w:ascii="Arial Narrow" w:hAnsi="Arial Narrow" w:cs="Times New Roman"/>
          <w:sz w:val="24"/>
          <w:szCs w:val="24"/>
        </w:rPr>
        <w:t xml:space="preserve">- </w:t>
      </w:r>
      <w:proofErr w:type="spellStart"/>
      <w:r>
        <w:rPr>
          <w:rFonts w:ascii="Arial Narrow" w:hAnsi="Arial Narrow" w:cs="Times New Roman"/>
          <w:sz w:val="24"/>
          <w:szCs w:val="24"/>
        </w:rPr>
        <w:t>Да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располаже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неопходним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финансијским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>
        <w:rPr>
          <w:rFonts w:ascii="Arial Narrow" w:hAnsi="Arial Narrow" w:cs="Times New Roman"/>
          <w:sz w:val="24"/>
          <w:szCs w:val="24"/>
        </w:rPr>
        <w:t>пословним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капацитетом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>
        <w:rPr>
          <w:rFonts w:ascii="Arial Narrow" w:hAnsi="Arial Narrow" w:cs="Times New Roman"/>
          <w:sz w:val="24"/>
          <w:szCs w:val="24"/>
        </w:rPr>
        <w:t>одн</w:t>
      </w:r>
      <w:proofErr w:type="spellEnd"/>
      <w:r>
        <w:rPr>
          <w:rFonts w:ascii="Arial Narrow" w:hAnsi="Arial Narrow" w:cs="Times New Roman"/>
          <w:sz w:val="24"/>
          <w:szCs w:val="24"/>
        </w:rPr>
        <w:t>.</w:t>
      </w:r>
      <w:proofErr w:type="gram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Arial Narrow" w:hAnsi="Arial Narrow" w:cs="Times New Roman"/>
          <w:sz w:val="24"/>
          <w:szCs w:val="24"/>
        </w:rPr>
        <w:t>да</w:t>
      </w:r>
      <w:proofErr w:type="spellEnd"/>
      <w:proofErr w:type="gramEnd"/>
      <w:r>
        <w:rPr>
          <w:rFonts w:ascii="Arial Narrow" w:hAnsi="Arial Narrow" w:cs="Times New Roman"/>
          <w:sz w:val="24"/>
          <w:szCs w:val="24"/>
        </w:rPr>
        <w:t xml:space="preserve"> у </w:t>
      </w:r>
      <w:proofErr w:type="spellStart"/>
      <w:r>
        <w:rPr>
          <w:rFonts w:ascii="Arial Narrow" w:hAnsi="Arial Narrow" w:cs="Times New Roman"/>
          <w:sz w:val="24"/>
          <w:szCs w:val="24"/>
        </w:rPr>
        <w:t>току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2025.год. </w:t>
      </w:r>
      <w:proofErr w:type="spellStart"/>
      <w:proofErr w:type="gramStart"/>
      <w:r>
        <w:rPr>
          <w:rFonts w:ascii="Arial Narrow" w:hAnsi="Arial Narrow" w:cs="Times New Roman"/>
          <w:sz w:val="24"/>
          <w:szCs w:val="24"/>
        </w:rPr>
        <w:t>није</w:t>
      </w:r>
      <w:proofErr w:type="spellEnd"/>
      <w:proofErr w:type="gram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имао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пословни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губитак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>
        <w:rPr>
          <w:rFonts w:ascii="Arial Narrow" w:hAnsi="Arial Narrow" w:cs="Times New Roman"/>
          <w:sz w:val="24"/>
          <w:szCs w:val="24"/>
        </w:rPr>
        <w:t>као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>
        <w:rPr>
          <w:rFonts w:ascii="Arial Narrow" w:hAnsi="Arial Narrow" w:cs="Times New Roman"/>
          <w:sz w:val="24"/>
          <w:szCs w:val="24"/>
        </w:rPr>
        <w:t>да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је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током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2025.г. </w:t>
      </w:r>
      <w:proofErr w:type="spellStart"/>
      <w:r>
        <w:rPr>
          <w:rFonts w:ascii="Arial Narrow" w:hAnsi="Arial Narrow" w:cs="Times New Roman"/>
          <w:sz w:val="24"/>
          <w:szCs w:val="24"/>
        </w:rPr>
        <w:t>године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био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ликвидан</w:t>
      </w:r>
      <w:proofErr w:type="spellEnd"/>
      <w:r>
        <w:rPr>
          <w:rFonts w:ascii="Arial Narrow" w:hAnsi="Arial Narrow" w:cs="Times New Roman"/>
          <w:sz w:val="24"/>
          <w:szCs w:val="24"/>
        </w:rPr>
        <w:t>.</w:t>
      </w:r>
    </w:p>
    <w:p w:rsidR="00810B3B" w:rsidRDefault="00810B3B" w:rsidP="00810B3B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- </w:t>
      </w:r>
      <w:proofErr w:type="spellStart"/>
      <w:r>
        <w:rPr>
          <w:rFonts w:ascii="Arial Narrow" w:hAnsi="Arial Narrow" w:cs="Times New Roman"/>
          <w:sz w:val="24"/>
          <w:szCs w:val="24"/>
        </w:rPr>
        <w:t>Да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испуњава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квалификациони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услов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, </w:t>
      </w:r>
      <w:proofErr w:type="spellStart"/>
      <w:r>
        <w:rPr>
          <w:rFonts w:ascii="Arial Narrow" w:hAnsi="Arial Narrow" w:cs="Times New Roman"/>
          <w:sz w:val="24"/>
          <w:szCs w:val="24"/>
        </w:rPr>
        <w:t>односно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да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располаже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довољним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кадровским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>
        <w:rPr>
          <w:rFonts w:ascii="Arial Narrow" w:hAnsi="Arial Narrow" w:cs="Times New Roman"/>
          <w:sz w:val="24"/>
          <w:szCs w:val="24"/>
        </w:rPr>
        <w:t>техничким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капацитетом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за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вршење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услуге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из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понуде</w:t>
      </w:r>
      <w:proofErr w:type="spellEnd"/>
      <w:r>
        <w:rPr>
          <w:rFonts w:ascii="Arial Narrow" w:hAnsi="Arial Narrow" w:cs="Times New Roman"/>
          <w:sz w:val="24"/>
          <w:szCs w:val="24"/>
        </w:rPr>
        <w:t>,</w:t>
      </w:r>
    </w:p>
    <w:p w:rsidR="00810B3B" w:rsidRDefault="00810B3B" w:rsidP="00810B3B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</w:t>
      </w:r>
    </w:p>
    <w:p w:rsidR="00810B3B" w:rsidRDefault="00810B3B" w:rsidP="00810B3B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proofErr w:type="gramStart"/>
      <w:r>
        <w:rPr>
          <w:rFonts w:ascii="Arial Narrow" w:hAnsi="Arial Narrow" w:cs="Times New Roman"/>
          <w:sz w:val="24"/>
          <w:szCs w:val="24"/>
        </w:rPr>
        <w:t>Наручилац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задржава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право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да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ни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једну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понуду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не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прихвати</w:t>
      </w:r>
      <w:proofErr w:type="spellEnd"/>
      <w:r>
        <w:rPr>
          <w:rFonts w:ascii="Arial Narrow" w:hAnsi="Arial Narrow" w:cs="Times New Roman"/>
          <w:sz w:val="24"/>
          <w:szCs w:val="24"/>
        </w:rPr>
        <w:t>.</w:t>
      </w:r>
      <w:proofErr w:type="gramEnd"/>
    </w:p>
    <w:p w:rsidR="00810B3B" w:rsidRDefault="00810B3B" w:rsidP="00810B3B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</w:t>
      </w:r>
    </w:p>
    <w:p w:rsidR="00810B3B" w:rsidRDefault="00810B3B" w:rsidP="00810B3B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</w:t>
      </w:r>
    </w:p>
    <w:p w:rsidR="00810B3B" w:rsidRDefault="00810B3B" w:rsidP="00810B3B">
      <w:pPr>
        <w:spacing w:after="0"/>
        <w:jc w:val="center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</w:t>
      </w:r>
    </w:p>
    <w:p w:rsidR="00810B3B" w:rsidRDefault="00810B3B" w:rsidP="00810B3B">
      <w:pPr>
        <w:spacing w:before="0" w:beforeAutospacing="0" w:after="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proofErr w:type="spellStart"/>
      <w:r>
        <w:rPr>
          <w:rFonts w:ascii="Arial Narrow" w:hAnsi="Arial Narrow" w:cs="Times New Roman"/>
          <w:sz w:val="24"/>
          <w:szCs w:val="24"/>
        </w:rPr>
        <w:t>Стечајни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управник</w:t>
      </w:r>
      <w:proofErr w:type="spellEnd"/>
      <w:r>
        <w:rPr>
          <w:rFonts w:ascii="Arial Narrow" w:hAnsi="Arial Narrow" w:cs="Times New Roman"/>
          <w:sz w:val="24"/>
          <w:szCs w:val="24"/>
        </w:rPr>
        <w:t>:</w:t>
      </w:r>
    </w:p>
    <w:p w:rsidR="00810B3B" w:rsidRDefault="00810B3B" w:rsidP="00810B3B">
      <w:pPr>
        <w:spacing w:before="0" w:beforeAutospacing="0" w:after="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proofErr w:type="spellStart"/>
      <w:r>
        <w:rPr>
          <w:rFonts w:ascii="Arial Narrow" w:hAnsi="Arial Narrow" w:cs="Times New Roman"/>
          <w:sz w:val="24"/>
          <w:szCs w:val="24"/>
        </w:rPr>
        <w:t>Доц.др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Горан</w:t>
      </w:r>
      <w:proofErr w:type="spellEnd"/>
      <w:r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>
        <w:rPr>
          <w:rFonts w:ascii="Arial Narrow" w:hAnsi="Arial Narrow" w:cs="Times New Roman"/>
          <w:sz w:val="24"/>
          <w:szCs w:val="24"/>
        </w:rPr>
        <w:t>Стаменковић</w:t>
      </w:r>
      <w:proofErr w:type="spellEnd"/>
    </w:p>
    <w:p w:rsidR="00810B3B" w:rsidRDefault="00810B3B" w:rsidP="00810B3B">
      <w:r>
        <w:t xml:space="preserve"> </w:t>
      </w:r>
    </w:p>
    <w:p w:rsidR="00BD36D3" w:rsidRPr="00810B3B" w:rsidRDefault="00BD36D3">
      <w:pPr>
        <w:rPr>
          <w:lang w:val="sr-Cyrl-RS"/>
        </w:rPr>
      </w:pPr>
    </w:p>
    <w:sectPr w:rsidR="00BD36D3" w:rsidRPr="00810B3B" w:rsidSect="00A83311">
      <w:pgSz w:w="12240" w:h="15840"/>
      <w:pgMar w:top="1440" w:right="810" w:bottom="6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16796"/>
    <w:multiLevelType w:val="hybridMultilevel"/>
    <w:tmpl w:val="3FC494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E7BDC"/>
    <w:multiLevelType w:val="hybridMultilevel"/>
    <w:tmpl w:val="63727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12781A"/>
    <w:multiLevelType w:val="multilevel"/>
    <w:tmpl w:val="BFC6B4CE"/>
    <w:lvl w:ilvl="0">
      <w:start w:val="1"/>
      <w:numFmt w:val="decimal"/>
      <w:lvlText w:val="%1."/>
      <w:lvlJc w:val="left"/>
      <w:pPr>
        <w:ind w:left="117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3">
    <w:nsid w:val="34F676C1"/>
    <w:multiLevelType w:val="multilevel"/>
    <w:tmpl w:val="52EEEE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B3B"/>
    <w:rsid w:val="0001720F"/>
    <w:rsid w:val="00071327"/>
    <w:rsid w:val="00810B3B"/>
    <w:rsid w:val="00A83311"/>
    <w:rsid w:val="00BD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B3B"/>
    <w:pPr>
      <w:spacing w:before="100" w:beforeAutospacing="1" w:line="26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10B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B3B"/>
    <w:pPr>
      <w:spacing w:before="100" w:beforeAutospacing="1" w:line="26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10B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9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2026-05-29T08:12:00Z</dcterms:created>
  <dcterms:modified xsi:type="dcterms:W3CDTF">2026-05-29T08:52:00Z</dcterms:modified>
</cp:coreProperties>
</file>