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94DA" w14:textId="77777777" w:rsidR="00BE3F17" w:rsidRPr="00D86DA4" w:rsidRDefault="00BE3F17" w:rsidP="00BE3F17">
      <w:pPr>
        <w:ind w:right="6519"/>
        <w:jc w:val="center"/>
        <w:rPr>
          <w:lang w:val="ru-RU"/>
        </w:rPr>
      </w:pPr>
      <w:r w:rsidRPr="00D86DA4">
        <w:rPr>
          <w:lang w:val="sr-Cyrl-CS"/>
        </w:rPr>
        <w:t>Б Е О Г Р А Д</w:t>
      </w:r>
    </w:p>
    <w:p w14:paraId="5A502C8F" w14:textId="77777777" w:rsidR="00BE3F17" w:rsidRPr="00D86DA4" w:rsidRDefault="00BE3F17" w:rsidP="00BE3F17">
      <w:pPr>
        <w:tabs>
          <w:tab w:val="left" w:pos="5490"/>
        </w:tabs>
        <w:outlineLvl w:val="0"/>
        <w:rPr>
          <w:lang w:val="sr-Latn-CS"/>
        </w:rPr>
      </w:pPr>
      <w:r w:rsidRPr="00D86DA4">
        <w:rPr>
          <w:lang w:val="sr-Latn-CS"/>
        </w:rPr>
        <w:t xml:space="preserve">                                                </w:t>
      </w:r>
    </w:p>
    <w:p w14:paraId="46EAF4D8" w14:textId="77777777" w:rsidR="00FA043B" w:rsidRPr="00D86DA4" w:rsidRDefault="00FA043B" w:rsidP="00BE3F17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50CA6116" w14:textId="4369A4FA" w:rsidR="00BE3F17" w:rsidRPr="00D86DA4" w:rsidRDefault="00BE3F17" w:rsidP="00BE3F17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  <w:r w:rsidRPr="00D86DA4">
        <w:rPr>
          <w:b/>
          <w:lang w:val="sr-Cyrl-CS"/>
        </w:rPr>
        <w:t>САОПШТЕЊЕ</w:t>
      </w:r>
    </w:p>
    <w:p w14:paraId="79702C6A" w14:textId="77777777" w:rsidR="00122FA0" w:rsidRPr="00D86DA4" w:rsidRDefault="00122FA0" w:rsidP="00BE3F17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7EFB5B7C" w14:textId="77777777" w:rsidR="00BE3F17" w:rsidRPr="00D86DA4" w:rsidRDefault="00BE3F17" w:rsidP="00BE3F17">
      <w:pPr>
        <w:tabs>
          <w:tab w:val="left" w:pos="-810"/>
          <w:tab w:val="left" w:pos="15210"/>
        </w:tabs>
        <w:ind w:right="-65"/>
        <w:jc w:val="both"/>
        <w:rPr>
          <w:b/>
        </w:rPr>
      </w:pPr>
    </w:p>
    <w:p w14:paraId="5022DDD4" w14:textId="394E000D" w:rsidR="00BE3F17" w:rsidRPr="00D86DA4" w:rsidRDefault="00BE3F17" w:rsidP="005F4A64">
      <w:pPr>
        <w:jc w:val="both"/>
        <w:rPr>
          <w:lang w:val="ru-RU"/>
        </w:rPr>
      </w:pPr>
      <w:r w:rsidRPr="00D86DA4">
        <w:rPr>
          <w:lang w:val="sr-Cyrl-CS"/>
        </w:rPr>
        <w:t xml:space="preserve">Дана </w:t>
      </w:r>
      <w:r w:rsidR="00D86DA4" w:rsidRPr="00D86DA4">
        <w:rPr>
          <w:lang w:val="sr-Cyrl-CS"/>
        </w:rPr>
        <w:t>29</w:t>
      </w:r>
      <w:r w:rsidRPr="00D86DA4">
        <w:t>.</w:t>
      </w:r>
      <w:r w:rsidR="00D86DA4" w:rsidRPr="00D86DA4">
        <w:rPr>
          <w:lang w:val="sr-Cyrl-RS"/>
        </w:rPr>
        <w:t>4</w:t>
      </w:r>
      <w:r w:rsidRPr="00D86DA4">
        <w:t>.20</w:t>
      </w:r>
      <w:r w:rsidR="00122FA0" w:rsidRPr="00D86DA4">
        <w:t>2</w:t>
      </w:r>
      <w:r w:rsidR="00D86DA4" w:rsidRPr="00D86DA4">
        <w:rPr>
          <w:lang w:val="sr-Cyrl-RS"/>
        </w:rPr>
        <w:t>6</w:t>
      </w:r>
      <w:r w:rsidRPr="00D86DA4">
        <w:rPr>
          <w:lang w:val="sr-Latn-CS"/>
        </w:rPr>
        <w:t>.</w:t>
      </w:r>
      <w:r w:rsidRPr="00D86DA4">
        <w:rPr>
          <w:lang w:val="sr-Cyrl-CS"/>
        </w:rPr>
        <w:t xml:space="preserve"> године, у организацији Агенције за </w:t>
      </w:r>
      <w:r w:rsidRPr="00D86DA4">
        <w:rPr>
          <w:lang w:val="sr-Cyrl-RS"/>
        </w:rPr>
        <w:t>лиценцирање стечајних управника</w:t>
      </w:r>
      <w:r w:rsidR="00CC3B43" w:rsidRPr="00D86DA4">
        <w:rPr>
          <w:lang w:val="sr-Cyrl-CS"/>
        </w:rPr>
        <w:t xml:space="preserve"> Центра за стечај</w:t>
      </w:r>
      <w:r w:rsidRPr="00D86DA4">
        <w:rPr>
          <w:lang w:val="sr-Cyrl-CS"/>
        </w:rPr>
        <w:t xml:space="preserve">, </w:t>
      </w:r>
      <w:r w:rsidR="00D86DA4" w:rsidRPr="00D86DA4">
        <w:rPr>
          <w:lang w:val="sr-Cyrl-CS"/>
        </w:rPr>
        <w:t xml:space="preserve"> одржана је продаја имовине стечајног дужника Концерн „Петар Драпшин“ АД у стечају,</w:t>
      </w:r>
      <w:r w:rsidR="00D86DA4">
        <w:rPr>
          <w:lang w:val="sr-Cyrl-CS"/>
        </w:rPr>
        <w:t xml:space="preserve"> Младеновац,</w:t>
      </w:r>
      <w:r w:rsidR="00D86DA4" w:rsidRPr="00D86DA4">
        <w:rPr>
          <w:lang w:val="sr-Cyrl-CS"/>
        </w:rPr>
        <w:t xml:space="preserve"> Улица краља Петра </w:t>
      </w:r>
      <w:r w:rsidR="00D86DA4" w:rsidRPr="00D86DA4">
        <w:rPr>
          <w:lang w:val="sr-Latn-RS"/>
        </w:rPr>
        <w:t>I</w:t>
      </w:r>
      <w:r w:rsidR="00D86DA4" w:rsidRPr="00D86DA4">
        <w:rPr>
          <w:lang w:val="sr-Cyrl-RS"/>
        </w:rPr>
        <w:t xml:space="preserve"> број 34,</w:t>
      </w:r>
      <w:r w:rsidR="00C95984" w:rsidRPr="00D86DA4">
        <w:rPr>
          <w:lang w:val="ru-RU"/>
        </w:rPr>
        <w:t xml:space="preserve"> методом непосредне погодбе уз </w:t>
      </w:r>
      <w:r w:rsidR="00CC3B43" w:rsidRPr="00D86DA4">
        <w:rPr>
          <w:lang w:val="sr-Cyrl-RS"/>
        </w:rPr>
        <w:t>прикупљање понуда</w:t>
      </w:r>
      <w:r w:rsidR="00C95984" w:rsidRPr="00D86DA4">
        <w:rPr>
          <w:lang w:val="sr-Cyrl-RS"/>
        </w:rPr>
        <w:t>.</w:t>
      </w:r>
    </w:p>
    <w:p w14:paraId="3B959FBB" w14:textId="77777777" w:rsidR="00122FA0" w:rsidRPr="00D86DA4" w:rsidRDefault="00122FA0" w:rsidP="005F4A64">
      <w:pPr>
        <w:jc w:val="both"/>
        <w:rPr>
          <w:lang w:val="ru-RU"/>
        </w:rPr>
      </w:pPr>
    </w:p>
    <w:p w14:paraId="23E13F6F" w14:textId="74DCE1D9" w:rsidR="00CC3B43" w:rsidRPr="00D86DA4" w:rsidRDefault="00426B4C" w:rsidP="00BE3F17">
      <w:pPr>
        <w:jc w:val="both"/>
        <w:rPr>
          <w:lang w:val="sr-Cyrl-BA"/>
        </w:rPr>
      </w:pPr>
      <w:r w:rsidRPr="00D86DA4">
        <w:rPr>
          <w:lang w:val="sr-Cyrl-BA"/>
        </w:rPr>
        <w:t xml:space="preserve">Предмет продаје </w:t>
      </w:r>
      <w:r w:rsidR="00122FA0" w:rsidRPr="00D86DA4">
        <w:rPr>
          <w:lang w:val="sr-Cyrl-BA"/>
        </w:rPr>
        <w:t xml:space="preserve">је била </w:t>
      </w:r>
      <w:r w:rsidR="00C95984" w:rsidRPr="00D86DA4">
        <w:rPr>
          <w:lang w:val="sr-Cyrl-BA"/>
        </w:rPr>
        <w:t>покретна имовина</w:t>
      </w:r>
      <w:r w:rsidRPr="00D86DA4">
        <w:rPr>
          <w:lang w:val="sr-Cyrl-BA"/>
        </w:rPr>
        <w:t>, и то:</w:t>
      </w:r>
    </w:p>
    <w:p w14:paraId="4DC06304" w14:textId="68A370F5" w:rsidR="005F4A64" w:rsidRPr="00D86DA4" w:rsidRDefault="005F4A64" w:rsidP="00BE3F17">
      <w:pPr>
        <w:jc w:val="both"/>
        <w:rPr>
          <w:lang w:val="sr-Cyrl-BA"/>
        </w:rPr>
      </w:pPr>
    </w:p>
    <w:tbl>
      <w:tblPr>
        <w:tblW w:w="1042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4670"/>
        <w:gridCol w:w="1666"/>
        <w:gridCol w:w="1666"/>
        <w:gridCol w:w="2423"/>
      </w:tblGrid>
      <w:tr w:rsidR="005F4A64" w:rsidRPr="00D86DA4" w14:paraId="1FDEC9AD" w14:textId="77777777" w:rsidTr="00122FA0">
        <w:trPr>
          <w:trHeight w:val="488"/>
          <w:tblCellSpacing w:w="20" w:type="dxa"/>
          <w:jc w:val="center"/>
        </w:trPr>
        <w:tc>
          <w:tcPr>
            <w:tcW w:w="4610" w:type="dxa"/>
            <w:vAlign w:val="center"/>
          </w:tcPr>
          <w:p w14:paraId="3F0C3108" w14:textId="77777777" w:rsidR="005F4A64" w:rsidRPr="00D86DA4" w:rsidRDefault="005F4A64" w:rsidP="00683282">
            <w:pPr>
              <w:rPr>
                <w:b/>
                <w:lang w:val="ru-RU"/>
              </w:rPr>
            </w:pPr>
          </w:p>
          <w:p w14:paraId="51C1C91C" w14:textId="77777777" w:rsidR="005F4A64" w:rsidRPr="00D86DA4" w:rsidRDefault="005F4A64" w:rsidP="00683282">
            <w:pPr>
              <w:jc w:val="center"/>
              <w:rPr>
                <w:b/>
                <w:lang w:val="ru-RU"/>
              </w:rPr>
            </w:pPr>
            <w:r w:rsidRPr="00D86DA4">
              <w:rPr>
                <w:b/>
                <w:lang w:val="sr-Cyrl-CS"/>
              </w:rPr>
              <w:t>Имовина</w:t>
            </w:r>
          </w:p>
        </w:tc>
        <w:tc>
          <w:tcPr>
            <w:tcW w:w="1626" w:type="dxa"/>
            <w:vAlign w:val="center"/>
          </w:tcPr>
          <w:p w14:paraId="124D22C6" w14:textId="77777777" w:rsidR="005F4A64" w:rsidRPr="00D86DA4" w:rsidRDefault="005F4A64" w:rsidP="00683282">
            <w:pPr>
              <w:jc w:val="center"/>
              <w:rPr>
                <w:b/>
                <w:lang w:val="ru-RU"/>
              </w:rPr>
            </w:pPr>
            <w:r w:rsidRPr="00D86DA4">
              <w:rPr>
                <w:b/>
                <w:lang w:val="ru-RU"/>
              </w:rPr>
              <w:t>Процењена вредност (дин)</w:t>
            </w:r>
          </w:p>
        </w:tc>
        <w:tc>
          <w:tcPr>
            <w:tcW w:w="1626" w:type="dxa"/>
            <w:vAlign w:val="center"/>
          </w:tcPr>
          <w:p w14:paraId="343BB31D" w14:textId="77777777" w:rsidR="005F4A64" w:rsidRPr="00D86DA4" w:rsidRDefault="005F4A64" w:rsidP="00683282">
            <w:pPr>
              <w:tabs>
                <w:tab w:val="left" w:pos="3277"/>
              </w:tabs>
              <w:jc w:val="center"/>
              <w:rPr>
                <w:b/>
                <w:lang w:val="ru-RU"/>
              </w:rPr>
            </w:pPr>
            <w:r w:rsidRPr="00D86DA4">
              <w:rPr>
                <w:b/>
                <w:lang w:val="ru-RU"/>
              </w:rPr>
              <w:t>Продајна цена</w:t>
            </w:r>
          </w:p>
          <w:p w14:paraId="71532750" w14:textId="77777777" w:rsidR="005F4A64" w:rsidRPr="00D86DA4" w:rsidRDefault="005F4A64" w:rsidP="00683282">
            <w:pPr>
              <w:tabs>
                <w:tab w:val="left" w:pos="3277"/>
              </w:tabs>
              <w:jc w:val="center"/>
              <w:rPr>
                <w:b/>
                <w:lang w:val="ru-RU"/>
              </w:rPr>
            </w:pPr>
            <w:r w:rsidRPr="00D86DA4">
              <w:rPr>
                <w:b/>
                <w:lang w:val="ru-RU"/>
              </w:rPr>
              <w:t>(дин)</w:t>
            </w:r>
          </w:p>
        </w:tc>
        <w:tc>
          <w:tcPr>
            <w:tcW w:w="2363" w:type="dxa"/>
            <w:vAlign w:val="center"/>
          </w:tcPr>
          <w:p w14:paraId="1E1828B7" w14:textId="77777777" w:rsidR="005F4A64" w:rsidRPr="00D86DA4" w:rsidRDefault="005F4A64" w:rsidP="00683282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/>
                <w:lang w:val="ru-RU"/>
              </w:rPr>
            </w:pPr>
            <w:r w:rsidRPr="00D86DA4">
              <w:rPr>
                <w:b/>
                <w:lang w:val="ru-RU"/>
              </w:rPr>
              <w:t xml:space="preserve">      Купац</w:t>
            </w:r>
          </w:p>
        </w:tc>
      </w:tr>
      <w:tr w:rsidR="00D86DA4" w:rsidRPr="00D86DA4" w14:paraId="39422586" w14:textId="77777777" w:rsidTr="00D86DA4">
        <w:trPr>
          <w:trHeight w:val="7962"/>
          <w:tblCellSpacing w:w="20" w:type="dxa"/>
          <w:jc w:val="center"/>
        </w:trPr>
        <w:tc>
          <w:tcPr>
            <w:tcW w:w="461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54"/>
            </w:tblGrid>
            <w:tr w:rsidR="00D86DA4" w:rsidRPr="00D86DA4" w14:paraId="76081BEE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bottom w:val="nil"/>
                  </w:tcBorders>
                  <w:vAlign w:val="center"/>
                </w:tcPr>
                <w:p w14:paraId="3C0DBC93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Cyrl-CS"/>
                    </w:rPr>
                  </w:pPr>
                  <w:r w:rsidRPr="00D86DA4">
                    <w:rPr>
                      <w:b/>
                      <w:lang w:val="sr-Cyrl-CS"/>
                    </w:rPr>
                    <w:t xml:space="preserve">Милан Божовић – Петар Драпшин, 1954. </w:t>
                  </w:r>
                  <w:r w:rsidRPr="00D86DA4">
                    <w:rPr>
                      <w:b/>
                      <w:lang w:val="sr-Latn-RS"/>
                    </w:rPr>
                    <w:t>г</w:t>
                  </w:r>
                  <w:r w:rsidRPr="00D86DA4">
                    <w:rPr>
                      <w:b/>
                      <w:lang w:val="sr-Cyrl-CS"/>
                    </w:rPr>
                    <w:t>одина, уље/платно, 68,5x56 cm</w:t>
                  </w:r>
                </w:p>
              </w:tc>
            </w:tr>
            <w:tr w:rsidR="00D86DA4" w:rsidRPr="00D86DA4" w14:paraId="015F4BE4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30247312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Latn-RS"/>
                    </w:rPr>
                  </w:pPr>
                  <w:r w:rsidRPr="00D86DA4">
                    <w:rPr>
                      <w:b/>
                      <w:lang w:val="sr-Cyrl-RS"/>
                    </w:rPr>
                    <w:t>Слободан Парежанин – Петроварадин (Нови Сад), уље/платно 53,5x73 cm</w:t>
                  </w:r>
                </w:p>
              </w:tc>
            </w:tr>
            <w:tr w:rsidR="00D86DA4" w:rsidRPr="00D86DA4" w14:paraId="511943F8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3FEF0ED8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Cyrl-RS"/>
                    </w:rPr>
                  </w:pPr>
                  <w:r w:rsidRPr="00D86DA4">
                    <w:rPr>
                      <w:b/>
                      <w:lang w:val="sr-Cyrl-RS"/>
                    </w:rPr>
                    <w:t>Ристо Кипераш – без назива (улица), 1996. година, уље/платно 65</w:t>
                  </w:r>
                  <w:r w:rsidRPr="00D86DA4">
                    <w:rPr>
                      <w:b/>
                      <w:lang w:val="sr-Latn-RS"/>
                    </w:rPr>
                    <w:t>x80 cm</w:t>
                  </w:r>
                </w:p>
              </w:tc>
            </w:tr>
            <w:tr w:rsidR="00D86DA4" w:rsidRPr="00D86DA4" w14:paraId="39371334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51515BAE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Cyrl-RS"/>
                    </w:rPr>
                  </w:pPr>
                  <w:r w:rsidRPr="00D86DA4">
                    <w:rPr>
                      <w:b/>
                      <w:lang w:val="sr-Latn-RS"/>
                    </w:rPr>
                    <w:t>Непознати аутор</w:t>
                  </w:r>
                  <w:r w:rsidRPr="00D86DA4">
                    <w:rPr>
                      <w:b/>
                      <w:lang w:val="sr-Cyrl-RS"/>
                    </w:rPr>
                    <w:t xml:space="preserve"> -</w:t>
                  </w:r>
                  <w:r w:rsidRPr="00D86DA4">
                    <w:rPr>
                      <w:b/>
                      <w:lang w:val="sr-Latn-RS"/>
                    </w:rPr>
                    <w:t xml:space="preserve"> без назива (</w:t>
                  </w:r>
                  <w:r w:rsidRPr="00D86DA4">
                    <w:rPr>
                      <w:b/>
                      <w:lang w:val="sr-Cyrl-RS"/>
                    </w:rPr>
                    <w:t>л</w:t>
                  </w:r>
                  <w:r w:rsidRPr="00D86DA4">
                    <w:rPr>
                      <w:b/>
                      <w:lang w:val="sr-Latn-RS"/>
                    </w:rPr>
                    <w:t xml:space="preserve">атерна), 1987. </w:t>
                  </w:r>
                  <w:r w:rsidRPr="00D86DA4">
                    <w:rPr>
                      <w:b/>
                      <w:lang w:val="sr-Cyrl-RS"/>
                    </w:rPr>
                    <w:t>г</w:t>
                  </w:r>
                  <w:r w:rsidRPr="00D86DA4">
                    <w:rPr>
                      <w:b/>
                      <w:lang w:val="sr-Latn-RS"/>
                    </w:rPr>
                    <w:t>одина, темпе</w:t>
                  </w:r>
                  <w:r w:rsidRPr="00D86DA4">
                    <w:rPr>
                      <w:b/>
                      <w:lang w:val="sr-Cyrl-RS"/>
                    </w:rPr>
                    <w:t>р</w:t>
                  </w:r>
                  <w:r w:rsidRPr="00D86DA4">
                    <w:rPr>
                      <w:b/>
                      <w:lang w:val="sr-Latn-RS"/>
                    </w:rPr>
                    <w:t>а на папиру,  70x48 cm</w:t>
                  </w:r>
                </w:p>
              </w:tc>
            </w:tr>
            <w:tr w:rsidR="00D86DA4" w:rsidRPr="00D86DA4" w14:paraId="43C6DC4C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10E88870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Latn-RS"/>
                    </w:rPr>
                  </w:pPr>
                  <w:r w:rsidRPr="00D86DA4">
                    <w:rPr>
                      <w:b/>
                      <w:lang w:val="sr-Cyrl-RS"/>
                    </w:rPr>
                    <w:t>Непознати аутор – без назива (стара фабрика), принт на папиру, 50</w:t>
                  </w:r>
                  <w:r w:rsidRPr="00D86DA4">
                    <w:rPr>
                      <w:b/>
                      <w:lang w:val="sr-Latn-RS"/>
                    </w:rPr>
                    <w:t>x</w:t>
                  </w:r>
                  <w:r w:rsidRPr="00D86DA4">
                    <w:rPr>
                      <w:b/>
                      <w:lang w:val="sr-Cyrl-RS"/>
                    </w:rPr>
                    <w:t>50</w:t>
                  </w:r>
                  <w:r w:rsidRPr="00D86DA4">
                    <w:rPr>
                      <w:b/>
                      <w:lang w:val="sr-Latn-RS"/>
                    </w:rPr>
                    <w:t xml:space="preserve"> cm</w:t>
                  </w:r>
                </w:p>
              </w:tc>
            </w:tr>
            <w:tr w:rsidR="00D86DA4" w:rsidRPr="00D86DA4" w14:paraId="4DC9253E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3EFE1E82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Latn-RS"/>
                    </w:rPr>
                  </w:pPr>
                  <w:r w:rsidRPr="00D86DA4">
                    <w:rPr>
                      <w:b/>
                      <w:lang w:val="sr-Cyrl-RS"/>
                    </w:rPr>
                    <w:t>Непознати аутор, Петар Драпшин, портрет у бронзи, димензије нешто веће него природне</w:t>
                  </w:r>
                </w:p>
                <w:p w14:paraId="37A19B21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Latn-RS"/>
                    </w:rPr>
                  </w:pPr>
                  <w:r w:rsidRPr="00D86DA4">
                    <w:rPr>
                      <w:b/>
                      <w:lang w:val="sr-Cyrl-RS"/>
                    </w:rPr>
                    <w:t>Рафаел Консуегра  - без назива, скултура од бојеног гвожђа, 59,5x15x20 cm</w:t>
                  </w:r>
                </w:p>
              </w:tc>
            </w:tr>
            <w:tr w:rsidR="00D86DA4" w:rsidRPr="00D86DA4" w14:paraId="69F0A020" w14:textId="77777777" w:rsidTr="004D0B6D">
              <w:trPr>
                <w:trHeight w:val="813"/>
              </w:trPr>
              <w:tc>
                <w:tcPr>
                  <w:tcW w:w="6644" w:type="dxa"/>
                  <w:tcBorders>
                    <w:top w:val="nil"/>
                    <w:bottom w:val="nil"/>
                  </w:tcBorders>
                  <w:vAlign w:val="center"/>
                </w:tcPr>
                <w:p w14:paraId="38A696B6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Cyrl-RS"/>
                    </w:rPr>
                  </w:pPr>
                  <w:r w:rsidRPr="00D86DA4">
                    <w:rPr>
                      <w:b/>
                      <w:lang w:val="sr-Cyrl-RS"/>
                    </w:rPr>
                    <w:t>Бранко Димитријевић – без назива (приказ града у чамцима у првом плану), 1999. године, уље/платно 50x70 cm</w:t>
                  </w:r>
                </w:p>
              </w:tc>
            </w:tr>
            <w:tr w:rsidR="00D86DA4" w:rsidRPr="00D86DA4" w14:paraId="49237211" w14:textId="77777777" w:rsidTr="004D0B6D">
              <w:trPr>
                <w:trHeight w:val="713"/>
              </w:trPr>
              <w:tc>
                <w:tcPr>
                  <w:tcW w:w="664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F3BEDED" w14:textId="77777777" w:rsidR="00D86DA4" w:rsidRPr="00D86DA4" w:rsidRDefault="00D86DA4" w:rsidP="00D86DA4">
                  <w:pPr>
                    <w:spacing w:after="60"/>
                    <w:jc w:val="both"/>
                    <w:rPr>
                      <w:b/>
                      <w:lang w:val="sr-Cyrl-RS"/>
                    </w:rPr>
                  </w:pPr>
                  <w:r w:rsidRPr="00D86DA4">
                    <w:rPr>
                      <w:b/>
                      <w:lang w:val="sr-Latn-RS"/>
                    </w:rPr>
                    <w:t xml:space="preserve">Непознати аутор – без </w:t>
                  </w:r>
                  <w:r w:rsidRPr="00D86DA4">
                    <w:rPr>
                      <w:b/>
                      <w:lang w:val="sr-Cyrl-RS"/>
                    </w:rPr>
                    <w:t>назива, 1999. година, уље/платно, 73x60 cm</w:t>
                  </w:r>
                </w:p>
              </w:tc>
            </w:tr>
          </w:tbl>
          <w:p w14:paraId="03828659" w14:textId="37249A91" w:rsidR="00D86DA4" w:rsidRPr="00D86DA4" w:rsidRDefault="00D86DA4" w:rsidP="00D86DA4">
            <w:pPr>
              <w:ind w:left="720"/>
              <w:rPr>
                <w:bCs/>
                <w:lang w:val="sr-Cyrl-RS"/>
              </w:rPr>
            </w:pPr>
            <w:r w:rsidRPr="00D86DA4">
              <w:rPr>
                <w:lang w:val="sr-Cyrl-CS"/>
              </w:rPr>
              <w:t xml:space="preserve"> </w:t>
            </w:r>
          </w:p>
          <w:p w14:paraId="2E377009" w14:textId="4397B0CA" w:rsidR="00D86DA4" w:rsidRPr="00D86DA4" w:rsidRDefault="00D86DA4" w:rsidP="00D86DA4">
            <w:pPr>
              <w:jc w:val="both"/>
              <w:rPr>
                <w:b/>
                <w:lang w:val="sr-Cyrl-CS"/>
              </w:rPr>
            </w:pPr>
          </w:p>
        </w:tc>
        <w:tc>
          <w:tcPr>
            <w:tcW w:w="1626" w:type="dxa"/>
            <w:vAlign w:val="center"/>
          </w:tcPr>
          <w:p w14:paraId="1FD1E6A2" w14:textId="7A5F16AD" w:rsidR="00D86DA4" w:rsidRPr="00D86DA4" w:rsidRDefault="00D86DA4" w:rsidP="00D86DA4">
            <w:pPr>
              <w:tabs>
                <w:tab w:val="left" w:pos="990"/>
              </w:tabs>
              <w:jc w:val="center"/>
              <w:rPr>
                <w:b/>
                <w:bCs/>
                <w:lang w:val="sr-Cyrl-RS"/>
              </w:rPr>
            </w:pPr>
            <w:r w:rsidRPr="00D86DA4">
              <w:rPr>
                <w:b/>
                <w:bCs/>
                <w:lang w:val="sr-Cyrl-CS"/>
              </w:rPr>
              <w:t xml:space="preserve">121.711,20 </w:t>
            </w:r>
          </w:p>
        </w:tc>
        <w:tc>
          <w:tcPr>
            <w:tcW w:w="1626" w:type="dxa"/>
            <w:vAlign w:val="center"/>
          </w:tcPr>
          <w:p w14:paraId="528994C4" w14:textId="3F315046" w:rsidR="00D86DA4" w:rsidRPr="00D86DA4" w:rsidRDefault="00D86DA4" w:rsidP="00D86DA4">
            <w:pPr>
              <w:tabs>
                <w:tab w:val="left" w:pos="3277"/>
              </w:tabs>
              <w:jc w:val="center"/>
              <w:rPr>
                <w:b/>
                <w:bCs/>
                <w:lang w:val="sr-Cyrl-RS"/>
              </w:rPr>
            </w:pPr>
            <w:r w:rsidRPr="00D86DA4">
              <w:rPr>
                <w:b/>
                <w:bCs/>
                <w:lang w:val="sr-Cyrl-CS"/>
              </w:rPr>
              <w:t xml:space="preserve">100.000,00 </w:t>
            </w:r>
          </w:p>
        </w:tc>
        <w:tc>
          <w:tcPr>
            <w:tcW w:w="2363" w:type="dxa"/>
          </w:tcPr>
          <w:p w14:paraId="5D96D9C1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  <w:bookmarkStart w:id="0" w:name="_Hlk137113351"/>
          </w:p>
          <w:p w14:paraId="70521101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569B49AA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47EAAC72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7528B1B4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79EC58D4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7D73926E" w14:textId="77777777" w:rsidR="00D86DA4" w:rsidRP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7C07D48F" w14:textId="77777777" w:rsid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69780991" w14:textId="77777777" w:rsidR="00D86DA4" w:rsidRDefault="00D86DA4" w:rsidP="00D86DA4">
            <w:pPr>
              <w:spacing w:line="360" w:lineRule="auto"/>
              <w:rPr>
                <w:lang w:val="sr-Cyrl-RS"/>
              </w:rPr>
            </w:pPr>
          </w:p>
          <w:p w14:paraId="248A451F" w14:textId="3D13EF9F" w:rsidR="00D86DA4" w:rsidRPr="00D86DA4" w:rsidRDefault="00D86DA4" w:rsidP="00D86DA4">
            <w:pPr>
              <w:spacing w:line="360" w:lineRule="auto"/>
              <w:rPr>
                <w:b/>
                <w:bCs/>
              </w:rPr>
            </w:pPr>
            <w:r w:rsidRPr="00D86DA4">
              <w:rPr>
                <w:b/>
                <w:bCs/>
                <w:lang w:val="sr-Latn-RS"/>
              </w:rPr>
              <w:t>„Metal logistic</w:t>
            </w:r>
            <w:r w:rsidRPr="00D86DA4">
              <w:rPr>
                <w:b/>
                <w:bCs/>
                <w:lang w:val="sr-Cyrl-RS"/>
              </w:rPr>
              <w:t>“ д.о.о. Панчево</w:t>
            </w:r>
          </w:p>
          <w:p w14:paraId="561686E7" w14:textId="41070740" w:rsidR="00D86DA4" w:rsidRPr="00D86DA4" w:rsidRDefault="00D86DA4" w:rsidP="00D86DA4">
            <w:pPr>
              <w:tabs>
                <w:tab w:val="left" w:pos="3277"/>
              </w:tabs>
              <w:rPr>
                <w:b/>
                <w:lang w:val="sr-Cyrl-RS"/>
              </w:rPr>
            </w:pPr>
            <w:r w:rsidRPr="00D86DA4">
              <w:rPr>
                <w:b/>
                <w:bCs/>
                <w:lang w:val="sr-Cyrl-RS"/>
              </w:rPr>
              <w:t>мб</w:t>
            </w:r>
            <w:r w:rsidRPr="00D86DA4">
              <w:rPr>
                <w:b/>
                <w:bCs/>
                <w:lang w:val="sr-Cyrl-RS"/>
              </w:rPr>
              <w:t xml:space="preserve"> </w:t>
            </w:r>
            <w:r w:rsidRPr="00D86DA4">
              <w:rPr>
                <w:b/>
                <w:bCs/>
                <w:lang w:val="sr-Cyrl-RS"/>
              </w:rPr>
              <w:t>20711272</w:t>
            </w:r>
            <w:bookmarkEnd w:id="0"/>
          </w:p>
        </w:tc>
      </w:tr>
    </w:tbl>
    <w:p w14:paraId="79F65D9C" w14:textId="6FE52D51" w:rsidR="005F4A64" w:rsidRPr="00D86DA4" w:rsidRDefault="005F4A64" w:rsidP="00BE3F17">
      <w:pPr>
        <w:jc w:val="both"/>
        <w:rPr>
          <w:rFonts w:eastAsia="Calibri"/>
          <w:lang w:val="sr-Cyrl-CS" w:eastAsia="sr-Latn-CS"/>
        </w:rPr>
      </w:pPr>
    </w:p>
    <w:sectPr w:rsidR="005F4A64" w:rsidRPr="00D86DA4" w:rsidSect="004A1F41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AA64" w14:textId="77777777" w:rsidR="008274C7" w:rsidRDefault="008274C7">
      <w:r>
        <w:separator/>
      </w:r>
    </w:p>
  </w:endnote>
  <w:endnote w:type="continuationSeparator" w:id="0">
    <w:p w14:paraId="7C2513CA" w14:textId="77777777" w:rsidR="008274C7" w:rsidRDefault="0082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66B4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1B71C210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68B7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2C40D6C" w14:textId="06C5EE89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D86DA4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C3D" w14:textId="77777777" w:rsidR="008274C7" w:rsidRDefault="008274C7">
      <w:r>
        <w:separator/>
      </w:r>
    </w:p>
  </w:footnote>
  <w:footnote w:type="continuationSeparator" w:id="0">
    <w:p w14:paraId="4C57614F" w14:textId="77777777" w:rsidR="008274C7" w:rsidRDefault="0082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F7AF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4D33D0D8" wp14:editId="57DFC516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DDDB2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1FDEEFE0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6A521AB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42C"/>
    <w:multiLevelType w:val="hybridMultilevel"/>
    <w:tmpl w:val="983EF894"/>
    <w:lvl w:ilvl="0" w:tplc="CE88C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826649">
    <w:abstractNumId w:val="1"/>
  </w:num>
  <w:num w:numId="2" w16cid:durableId="91627704">
    <w:abstractNumId w:val="2"/>
  </w:num>
  <w:num w:numId="3" w16cid:durableId="591938839">
    <w:abstractNumId w:val="3"/>
  </w:num>
  <w:num w:numId="4" w16cid:durableId="72032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A0ADB"/>
    <w:rsid w:val="000B1349"/>
    <w:rsid w:val="000B2939"/>
    <w:rsid w:val="000D0C88"/>
    <w:rsid w:val="000D2DBF"/>
    <w:rsid w:val="000D35E6"/>
    <w:rsid w:val="000E2368"/>
    <w:rsid w:val="000F5DA5"/>
    <w:rsid w:val="00122FA0"/>
    <w:rsid w:val="001309C0"/>
    <w:rsid w:val="00135343"/>
    <w:rsid w:val="0014203E"/>
    <w:rsid w:val="0014438A"/>
    <w:rsid w:val="00150CDC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74EAE"/>
    <w:rsid w:val="00282D6C"/>
    <w:rsid w:val="00284972"/>
    <w:rsid w:val="002E1CD9"/>
    <w:rsid w:val="002E6ADD"/>
    <w:rsid w:val="00307A9A"/>
    <w:rsid w:val="00325366"/>
    <w:rsid w:val="00357CFB"/>
    <w:rsid w:val="00396A98"/>
    <w:rsid w:val="003D0ED4"/>
    <w:rsid w:val="003E04D9"/>
    <w:rsid w:val="003E7EAF"/>
    <w:rsid w:val="003F14D8"/>
    <w:rsid w:val="003F4692"/>
    <w:rsid w:val="003F5ABC"/>
    <w:rsid w:val="004028F1"/>
    <w:rsid w:val="004264FA"/>
    <w:rsid w:val="00426B4C"/>
    <w:rsid w:val="00457DBF"/>
    <w:rsid w:val="0047782C"/>
    <w:rsid w:val="00494E12"/>
    <w:rsid w:val="004A1F41"/>
    <w:rsid w:val="004B3C77"/>
    <w:rsid w:val="004B46B4"/>
    <w:rsid w:val="004B62CF"/>
    <w:rsid w:val="004B7703"/>
    <w:rsid w:val="004C6AF8"/>
    <w:rsid w:val="004E67BB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777AA"/>
    <w:rsid w:val="00586F23"/>
    <w:rsid w:val="005C4296"/>
    <w:rsid w:val="005D5F13"/>
    <w:rsid w:val="005E5E18"/>
    <w:rsid w:val="005F4A64"/>
    <w:rsid w:val="00603C46"/>
    <w:rsid w:val="00604934"/>
    <w:rsid w:val="00605B6F"/>
    <w:rsid w:val="00610050"/>
    <w:rsid w:val="00611727"/>
    <w:rsid w:val="00611790"/>
    <w:rsid w:val="00630708"/>
    <w:rsid w:val="0065035A"/>
    <w:rsid w:val="00653CE6"/>
    <w:rsid w:val="00673B17"/>
    <w:rsid w:val="00693089"/>
    <w:rsid w:val="00697E0A"/>
    <w:rsid w:val="006A141F"/>
    <w:rsid w:val="006A26E0"/>
    <w:rsid w:val="006B4884"/>
    <w:rsid w:val="006D5FF4"/>
    <w:rsid w:val="00703040"/>
    <w:rsid w:val="00736232"/>
    <w:rsid w:val="00744C79"/>
    <w:rsid w:val="00773839"/>
    <w:rsid w:val="007C0EB9"/>
    <w:rsid w:val="007D2884"/>
    <w:rsid w:val="007D3EA5"/>
    <w:rsid w:val="007D4389"/>
    <w:rsid w:val="007D5FE4"/>
    <w:rsid w:val="00807763"/>
    <w:rsid w:val="00812815"/>
    <w:rsid w:val="00821E0D"/>
    <w:rsid w:val="00826232"/>
    <w:rsid w:val="008274C7"/>
    <w:rsid w:val="00843749"/>
    <w:rsid w:val="00863064"/>
    <w:rsid w:val="008642C5"/>
    <w:rsid w:val="008759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4F79"/>
    <w:rsid w:val="00B118B8"/>
    <w:rsid w:val="00B5352C"/>
    <w:rsid w:val="00B539AD"/>
    <w:rsid w:val="00B90016"/>
    <w:rsid w:val="00BB1586"/>
    <w:rsid w:val="00BE3F17"/>
    <w:rsid w:val="00BF3E46"/>
    <w:rsid w:val="00BF7A6F"/>
    <w:rsid w:val="00C0041B"/>
    <w:rsid w:val="00C05AD0"/>
    <w:rsid w:val="00C062EB"/>
    <w:rsid w:val="00C53B1C"/>
    <w:rsid w:val="00C91BD2"/>
    <w:rsid w:val="00C95984"/>
    <w:rsid w:val="00CB276A"/>
    <w:rsid w:val="00CB2E69"/>
    <w:rsid w:val="00CC3B43"/>
    <w:rsid w:val="00CD2A89"/>
    <w:rsid w:val="00CE09AE"/>
    <w:rsid w:val="00D255C0"/>
    <w:rsid w:val="00D36AE8"/>
    <w:rsid w:val="00D80DDE"/>
    <w:rsid w:val="00D86DA4"/>
    <w:rsid w:val="00D91471"/>
    <w:rsid w:val="00E06C17"/>
    <w:rsid w:val="00E10000"/>
    <w:rsid w:val="00E11B5F"/>
    <w:rsid w:val="00E23AFA"/>
    <w:rsid w:val="00E56131"/>
    <w:rsid w:val="00E567F6"/>
    <w:rsid w:val="00E66F21"/>
    <w:rsid w:val="00E85CCE"/>
    <w:rsid w:val="00E94DAE"/>
    <w:rsid w:val="00EB0149"/>
    <w:rsid w:val="00EC0CDB"/>
    <w:rsid w:val="00ED4627"/>
    <w:rsid w:val="00EE48EF"/>
    <w:rsid w:val="00EE717A"/>
    <w:rsid w:val="00F2389B"/>
    <w:rsid w:val="00FA043B"/>
    <w:rsid w:val="00FA71CB"/>
    <w:rsid w:val="00FB27D0"/>
    <w:rsid w:val="00FB3518"/>
    <w:rsid w:val="00FC1BDE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885C9B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599E-D2F9-4769-BFD4-14A4588C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2</cp:revision>
  <cp:lastPrinted>2023-06-09T13:24:00Z</cp:lastPrinted>
  <dcterms:created xsi:type="dcterms:W3CDTF">2026-04-29T10:23:00Z</dcterms:created>
  <dcterms:modified xsi:type="dcterms:W3CDTF">2026-04-29T10:23:00Z</dcterms:modified>
</cp:coreProperties>
</file>