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D274" w14:textId="3CD3DA4D" w:rsidR="00B1112E" w:rsidRPr="000608D2" w:rsidRDefault="00B1112E" w:rsidP="007C72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На основу члана 27. став 5. и члана 135. став 2. Закона о стечају („Службени гласник РС“ бр.104/2009, 99/2011 – др. закон, 71/2012 – одлука УС, 83/2014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, 113/2017, 44/2018 и 95/2018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), као и поглавља III Националног стандарда  о начину и поступку уновчења имовине стечајног дужника - Национални стандард број 5, стечајни управник стечајног дужника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6697293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4429A54" w14:textId="65B06B7C" w:rsidR="00A47554" w:rsidRPr="00A47554" w:rsidRDefault="00A47554" w:rsidP="00815B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7554">
        <w:rPr>
          <w:rFonts w:ascii="Times New Roman" w:hAnsi="Times New Roman" w:cs="Times New Roman"/>
          <w:b/>
          <w:sz w:val="24"/>
          <w:szCs w:val="24"/>
          <w:lang w:val="sr-Cyrl-RS"/>
        </w:rPr>
        <w:t>КРОНОС ТСМ 061 ДОО БЕОГРАД – У СТЕЧАЈУ</w:t>
      </w:r>
    </w:p>
    <w:p w14:paraId="4ED53FF7" w14:textId="511147D7" w:rsidR="00A47554" w:rsidRPr="00620E70" w:rsidRDefault="00A47554" w:rsidP="00A4755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Љубомира Стојановића  бр. 5а,  Београд</w:t>
      </w:r>
      <w:r w:rsidR="004B366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Палилула</w:t>
      </w:r>
    </w:p>
    <w:p w14:paraId="73FA3111" w14:textId="77777777" w:rsidR="00A47554" w:rsidRDefault="00A47554" w:rsidP="00A47554">
      <w:pPr>
        <w:pStyle w:val="NoSpacing"/>
        <w:jc w:val="center"/>
        <w:rPr>
          <w:rFonts w:ascii="Times New Roman" w:hAnsi="Times New Roman" w:cs="Times New Roman"/>
        </w:rPr>
      </w:pPr>
      <w:r w:rsidRPr="00620E70">
        <w:rPr>
          <w:rFonts w:ascii="Times New Roman" w:hAnsi="Times New Roman" w:cs="Times New Roman"/>
          <w:sz w:val="24"/>
          <w:szCs w:val="24"/>
          <w:lang w:val="sr-Cyrl-RS"/>
        </w:rPr>
        <w:t>Матични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21513911</w:t>
      </w:r>
      <w:r w:rsidRPr="00620E70">
        <w:rPr>
          <w:rFonts w:ascii="Times New Roman" w:hAnsi="Times New Roman" w:cs="Times New Roman"/>
          <w:sz w:val="24"/>
          <w:szCs w:val="24"/>
          <w:lang w:val="sr-Cyrl-RS"/>
        </w:rPr>
        <w:t xml:space="preserve">  ПИБ : </w:t>
      </w:r>
      <w:r>
        <w:rPr>
          <w:rFonts w:ascii="Times New Roman" w:hAnsi="Times New Roman" w:cs="Times New Roman"/>
          <w:sz w:val="24"/>
          <w:szCs w:val="24"/>
          <w:lang w:val="sr-Cyrl-RS"/>
        </w:rPr>
        <w:t>1116335573</w:t>
      </w:r>
    </w:p>
    <w:p w14:paraId="1188C90D" w14:textId="4E41A3CC" w:rsidR="00180B03" w:rsidRPr="00815B69" w:rsidRDefault="00180B03" w:rsidP="00815B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15B69">
        <w:rPr>
          <w:rFonts w:ascii="Times New Roman" w:hAnsi="Times New Roman" w:cs="Times New Roman"/>
          <w:sz w:val="24"/>
          <w:szCs w:val="24"/>
          <w:lang w:val="sr-Cyrl-RS"/>
        </w:rPr>
        <w:t xml:space="preserve">Број предмета </w:t>
      </w:r>
      <w:r w:rsidR="00A4755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815B69">
        <w:rPr>
          <w:rFonts w:ascii="Times New Roman" w:hAnsi="Times New Roman" w:cs="Times New Roman"/>
          <w:sz w:val="24"/>
          <w:szCs w:val="24"/>
          <w:lang w:val="sr-Cyrl-RS"/>
        </w:rPr>
        <w:t xml:space="preserve"> Ст. </w:t>
      </w:r>
      <w:r w:rsidR="00A47554">
        <w:rPr>
          <w:rFonts w:ascii="Times New Roman" w:hAnsi="Times New Roman" w:cs="Times New Roman"/>
          <w:sz w:val="24"/>
          <w:szCs w:val="24"/>
          <w:lang w:val="sr-Cyrl-RS"/>
        </w:rPr>
        <w:t>189</w:t>
      </w:r>
      <w:r w:rsidRPr="00815B69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815B69" w:rsidRPr="00815B6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47554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14:paraId="4795A19C" w14:textId="77777777" w:rsidR="00180B03" w:rsidRPr="000608D2" w:rsidRDefault="00180B03" w:rsidP="007C7263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r-Cyrl-RS"/>
        </w:rPr>
      </w:pPr>
    </w:p>
    <w:p w14:paraId="5265A5C1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ОБЈАВЉУЈЕ</w:t>
      </w:r>
    </w:p>
    <w:p w14:paraId="2094ACEA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ПОЗИВ ЗА ДОСТАВЉАЊЕ ПОНУДА</w:t>
      </w:r>
    </w:p>
    <w:p w14:paraId="02BA51A5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05BD6C" w14:textId="77777777" w:rsidR="00815B69" w:rsidRPr="000608D2" w:rsidRDefault="00815B69" w:rsidP="00815B6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вршење услуга процене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вредности 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целокупне имовине стечајног дужника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као и 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процене сврсисходности продаје стечајног дужника као правног лица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 односу на продају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имовинске целине</w:t>
      </w:r>
    </w:p>
    <w:p w14:paraId="292D7333" w14:textId="55B80F2D" w:rsidR="00B1112E" w:rsidRPr="002E273C" w:rsidRDefault="00B1112E" w:rsidP="00F04A8B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потребе утврђивања процене 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сврсисходности продаје стечајног дужника као правног лица или </w:t>
      </w:r>
      <w:r w:rsidR="009078FE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мовинске целине, </w:t>
      </w: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проценитељ ће користити следеће методе:</w:t>
      </w:r>
    </w:p>
    <w:p w14:paraId="3CFA68F0" w14:textId="31CFC41F" w:rsidR="00F04A8B" w:rsidRPr="000608D2" w:rsidRDefault="00F04A8B" w:rsidP="00F04A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Процену вредности имовине </w:t>
      </w:r>
      <w:r w:rsidR="00CC1241">
        <w:rPr>
          <w:rFonts w:ascii="Times New Roman" w:hAnsi="Times New Roman" w:cs="Times New Roman"/>
          <w:bCs/>
          <w:sz w:val="24"/>
          <w:szCs w:val="24"/>
          <w:lang w:val="sr-Cyrl-RS"/>
        </w:rPr>
        <w:t>у складу са свим позитивним законским прописима;</w:t>
      </w:r>
    </w:p>
    <w:p w14:paraId="4FA93375" w14:textId="350955EC" w:rsidR="007C7263" w:rsidRPr="000608D2" w:rsidRDefault="00B1112E" w:rsidP="00F04A8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Процену вредности правног лица према методама које су у складу са Међународним 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2927F7BB" w14:textId="3E2C2E56" w:rsidR="00B1112E" w:rsidRPr="000608D2" w:rsidRDefault="007C7263" w:rsidP="007C7263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рачуноводственим стандардима, којима се oбезбеђује </w:t>
      </w:r>
      <w:r w:rsidR="00F04A8B" w:rsidRPr="000608D2">
        <w:rPr>
          <w:rFonts w:ascii="Times New Roman" w:hAnsi="Times New Roman" w:cs="Times New Roman"/>
          <w:sz w:val="24"/>
          <w:szCs w:val="24"/>
          <w:lang w:val="sr-Cyrl-RS"/>
        </w:rPr>
        <w:t>највећа вредност за повериоце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CAAFA7" w14:textId="4B9892BD" w:rsidR="00F04A8B" w:rsidRPr="000608D2" w:rsidRDefault="00F04A8B" w:rsidP="00F04A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578DCE" w14:textId="77777777" w:rsidR="00B1112E" w:rsidRPr="000608D2" w:rsidRDefault="00B1112E" w:rsidP="007C7263">
      <w:pPr>
        <w:pStyle w:val="NoSpacing"/>
        <w:ind w:left="426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22E825FA" w14:textId="19C04719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Проценитељ ће такође:</w:t>
      </w:r>
    </w:p>
    <w:p w14:paraId="4EECAF9C" w14:textId="76ED33B7" w:rsidR="00F04A8B" w:rsidRPr="000608D2" w:rsidRDefault="00B1112E" w:rsidP="00F04A8B">
      <w:pPr>
        <w:numPr>
          <w:ilvl w:val="0"/>
          <w:numId w:val="4"/>
        </w:numPr>
        <w:spacing w:after="51" w:line="240" w:lineRule="auto"/>
        <w:ind w:left="709" w:right="14" w:hanging="283"/>
        <w:jc w:val="both"/>
        <w:rPr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Израдити процену сврсисходности продаје стечајног дужника као правног лица</w:t>
      </w:r>
      <w:r w:rsidR="009F6487">
        <w:rPr>
          <w:rFonts w:ascii="Times New Roman" w:hAnsi="Times New Roman" w:cs="Times New Roman"/>
          <w:sz w:val="24"/>
          <w:szCs w:val="24"/>
          <w:lang w:val="sr-Cyrl-RS"/>
        </w:rPr>
        <w:t xml:space="preserve"> или имовинске целине;</w:t>
      </w:r>
    </w:p>
    <w:p w14:paraId="505ED07D" w14:textId="77777777" w:rsidR="00463FCD" w:rsidRPr="000608D2" w:rsidRDefault="00F04A8B" w:rsidP="00B1112E">
      <w:pPr>
        <w:numPr>
          <w:ilvl w:val="0"/>
          <w:numId w:val="4"/>
        </w:numPr>
        <w:spacing w:after="284" w:line="240" w:lineRule="auto"/>
        <w:ind w:left="709" w:right="14" w:hanging="28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Саставити и доставити правно мишљење у вези правног статуса имовине која је предмет процене на основу прибављене документације</w:t>
      </w:r>
      <w:r w:rsidR="00463FCD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709E42" w14:textId="05EE9139" w:rsidR="00B1112E" w:rsidRPr="000608D2" w:rsidRDefault="00B1112E" w:rsidP="00463FCD">
      <w:pPr>
        <w:spacing w:after="284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Одабир најбољег понуђача ће извршити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>Одбор поверилаца</w:t>
      </w:r>
      <w:r w:rsidR="0002418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 а по достављеним понудама од стране стечајног управника,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у роковима прописаним Националним стандардом о начину и поступку уновчења имовине стечајног дужника, задржавајући право да не изабере ни једног понуђача.</w:t>
      </w:r>
    </w:p>
    <w:p w14:paraId="73743366" w14:textId="14521B4B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Заинтересовани понуђачи, односно њихови овлашћени представници, могу добити детаљније информације за израду понуде, као и интегрални текст позива са свим предвиђеним условима на адреси: путем e-mail адресе</w:t>
      </w:r>
      <w:r w:rsidR="00F41311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office@centrofin.rs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29080E" w14:textId="1183D97D" w:rsidR="00463FCD" w:rsidRPr="000608D2" w:rsidRDefault="00463FCD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атворене понуде доставити најкасније до </w:t>
      </w:r>
      <w:r w:rsidR="004135A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2673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135A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4135A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 године до 14 часова на адресу стечајног управника Зоран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Симић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Бранкова 23/12 I спрат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Београд, са назнаком ПОНУДА — пружање услуга процене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вредности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целокупне имовине стечајног дужника и процене сврсисходности продаје стечајног дужника као правног лица или имовинске целине</w:t>
      </w:r>
    </w:p>
    <w:p w14:paraId="219B0262" w14:textId="20ADC346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Понуда треба да садржи: квалификације и референце понуђача, рок у коме ће процена бити урађена, цену и динамику плаћања.</w:t>
      </w:r>
    </w:p>
    <w:p w14:paraId="52B72099" w14:textId="47359CBB" w:rsidR="008A572E" w:rsidRPr="000608D2" w:rsidRDefault="008A572E" w:rsidP="008A57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Исплата уговорене цене за обављене услуге, која ће бити прецизирана уговором,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извршиће се по добијању сагласности стечајног судије</w:t>
      </w:r>
      <w:r w:rsidR="00A4755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63FCD"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складу са динамиком прилива средстава у стечајну масу, а најкасније након продаје стечајног дужника. </w:t>
      </w:r>
    </w:p>
    <w:p w14:paraId="566A73DC" w14:textId="77777777" w:rsidR="008A572E" w:rsidRPr="000608D2" w:rsidRDefault="008A572E" w:rsidP="007C7263">
      <w:pPr>
        <w:pStyle w:val="NoSpacing"/>
        <w:rPr>
          <w:rFonts w:ascii="Times New Roman" w:hAnsi="Times New Roman" w:cs="Times New Roman"/>
          <w:lang w:val="sr-Cyrl-RS"/>
        </w:rPr>
      </w:pPr>
    </w:p>
    <w:p w14:paraId="4CEB9670" w14:textId="1DAB3885" w:rsidR="007C7263" w:rsidRPr="000608D2" w:rsidRDefault="009F6487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A4755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7C7263" w:rsidRPr="00A47554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  <w:r w:rsidRPr="00A4755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C7263" w:rsidRPr="00A475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3FCD" w:rsidRPr="00A4755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2673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C7263" w:rsidRPr="00A475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135AC" w:rsidRPr="00A4755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7C7263" w:rsidRPr="00A4755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4135AC" w:rsidRPr="00A4755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C7263" w:rsidRPr="00A47554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04F7268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                             СТЕЧАЈНИ УПРАВНИК</w:t>
      </w:r>
    </w:p>
    <w:p w14:paraId="188DA25F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Зоран Симић</w:t>
      </w:r>
    </w:p>
    <w:p w14:paraId="0C9AD920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</w:p>
    <w:p w14:paraId="2B88667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</w:t>
      </w:r>
      <w:r w:rsidR="00180B03" w:rsidRPr="000608D2">
        <w:rPr>
          <w:rFonts w:ascii="Times New Roman" w:hAnsi="Times New Roman" w:cs="Times New Roman"/>
          <w:lang w:val="sr-Cyrl-RS"/>
        </w:rPr>
        <w:t xml:space="preserve">             </w:t>
      </w:r>
      <w:r w:rsidRPr="000608D2">
        <w:rPr>
          <w:rFonts w:ascii="Times New Roman" w:hAnsi="Times New Roman" w:cs="Times New Roman"/>
          <w:lang w:val="sr-Cyrl-RS"/>
        </w:rPr>
        <w:t xml:space="preserve">Тел. 063/840-3317; </w:t>
      </w:r>
    </w:p>
    <w:p w14:paraId="2ACF7B6F" w14:textId="77777777" w:rsidR="007C7263" w:rsidRPr="000608D2" w:rsidRDefault="007C7263" w:rsidP="00180B0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E-mail: </w:t>
      </w:r>
      <w:hyperlink r:id="rId5" w:history="1">
        <w:r w:rsidRPr="000608D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zoran.simic@centrofin.rs</w:t>
        </w:r>
      </w:hyperlink>
    </w:p>
    <w:sectPr w:rsidR="007C7263" w:rsidRPr="000608D2" w:rsidSect="008A57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83D"/>
    <w:multiLevelType w:val="hybridMultilevel"/>
    <w:tmpl w:val="E83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2106C9A"/>
    <w:multiLevelType w:val="hybridMultilevel"/>
    <w:tmpl w:val="5D80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BFD"/>
    <w:multiLevelType w:val="hybridMultilevel"/>
    <w:tmpl w:val="40F42C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7075458">
    <w:abstractNumId w:val="3"/>
  </w:num>
  <w:num w:numId="2" w16cid:durableId="1437946226">
    <w:abstractNumId w:val="2"/>
  </w:num>
  <w:num w:numId="3" w16cid:durableId="1848016055">
    <w:abstractNumId w:val="0"/>
  </w:num>
  <w:num w:numId="4" w16cid:durableId="78211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2E"/>
    <w:rsid w:val="0001488E"/>
    <w:rsid w:val="00024180"/>
    <w:rsid w:val="00046386"/>
    <w:rsid w:val="000608D2"/>
    <w:rsid w:val="00106990"/>
    <w:rsid w:val="00126738"/>
    <w:rsid w:val="00180B03"/>
    <w:rsid w:val="00232652"/>
    <w:rsid w:val="002E273C"/>
    <w:rsid w:val="004135AC"/>
    <w:rsid w:val="00463FCD"/>
    <w:rsid w:val="00473709"/>
    <w:rsid w:val="00476D8D"/>
    <w:rsid w:val="004B366B"/>
    <w:rsid w:val="0052520E"/>
    <w:rsid w:val="00565BE2"/>
    <w:rsid w:val="006C520E"/>
    <w:rsid w:val="00753D9D"/>
    <w:rsid w:val="007C2496"/>
    <w:rsid w:val="007C7263"/>
    <w:rsid w:val="00815B69"/>
    <w:rsid w:val="008A572E"/>
    <w:rsid w:val="009078FE"/>
    <w:rsid w:val="009701D8"/>
    <w:rsid w:val="009F6487"/>
    <w:rsid w:val="00A47554"/>
    <w:rsid w:val="00B1112E"/>
    <w:rsid w:val="00B53B70"/>
    <w:rsid w:val="00CC1241"/>
    <w:rsid w:val="00F04A8B"/>
    <w:rsid w:val="00F41311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D106"/>
  <w15:chartTrackingRefBased/>
  <w15:docId w15:val="{F0DB20FD-A04E-4203-94B1-A5797896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263"/>
    <w:pPr>
      <w:spacing w:after="0" w:line="240" w:lineRule="auto"/>
    </w:pPr>
  </w:style>
  <w:style w:type="character" w:styleId="Hyperlink">
    <w:name w:val="Hyperlink"/>
    <w:basedOn w:val="DefaultParagraphFont"/>
    <w:rsid w:val="007C72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11"/>
    <w:rPr>
      <w:rFonts w:ascii="Segoe UI" w:hAnsi="Segoe UI" w:cs="Segoe UI"/>
      <w:sz w:val="18"/>
      <w:szCs w:val="18"/>
    </w:rPr>
  </w:style>
  <w:style w:type="paragraph" w:customStyle="1" w:styleId="bodytext">
    <w:name w:val="body_text"/>
    <w:basedOn w:val="Normal"/>
    <w:rsid w:val="0018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an.simic@centrof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Marijana</cp:lastModifiedBy>
  <cp:revision>26</cp:revision>
  <cp:lastPrinted>2021-03-24T12:03:00Z</cp:lastPrinted>
  <dcterms:created xsi:type="dcterms:W3CDTF">2021-03-24T14:06:00Z</dcterms:created>
  <dcterms:modified xsi:type="dcterms:W3CDTF">2026-01-15T14:17:00Z</dcterms:modified>
</cp:coreProperties>
</file>