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DA" w:rsidRPr="00F47DB2" w:rsidRDefault="00ED25DA" w:rsidP="00ED25DA">
      <w:pPr>
        <w:widowControl/>
        <w:autoSpaceDE/>
        <w:autoSpaceDN/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На основу члана 27</w:t>
      </w: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Latn-CS" w:eastAsia="sr-Latn-CS"/>
        </w:rPr>
        <w:t>.</w:t>
      </w: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 став 5</w:t>
      </w: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Latn-CS" w:eastAsia="sr-Latn-CS"/>
        </w:rPr>
        <w:t>.</w:t>
      </w: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 xml:space="preserve"> Закона о стечају </w:t>
      </w:r>
      <w:r w:rsidRPr="00F47DB2">
        <w:rPr>
          <w:rFonts w:ascii="Times New Roman" w:eastAsia="Times New Roman" w:hAnsi="Times New Roman" w:cs="Times New Roman"/>
          <w:iCs/>
          <w:sz w:val="24"/>
          <w:szCs w:val="24"/>
          <w:lang w:val="sr-Latn-CS" w:eastAsia="sr-Latn-CS"/>
        </w:rPr>
        <w:t>("Сл. Гласник РС", бр. 104/2009, 99/2011 - др. закон, 71/2012 – одлука УС, 83/2014)</w:t>
      </w: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Latn-CS" w:eastAsia="sr-Latn-CS"/>
        </w:rPr>
        <w:t>, као и поглавља III</w:t>
      </w: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 Националног стандарда о начину и поступку уновчења имовине стечајног дужника - Национални стандард број 5</w:t>
      </w: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Latn-CS" w:eastAsia="sr-Latn-CS"/>
        </w:rPr>
        <w:t xml:space="preserve">. („Сл. Гл. РС“ бр. </w:t>
      </w:r>
      <w:r w:rsidR="00272803"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13/2010</w:t>
      </w: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Latn-CS" w:eastAsia="sr-Latn-CS"/>
        </w:rPr>
        <w:t>), </w:t>
      </w:r>
      <w:r w:rsidR="00272803"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Живојин Лазаревић</w:t>
      </w: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, као стечајни управник стечајног дужника:</w:t>
      </w:r>
      <w:r w:rsidRPr="00F47D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Latn-CS" w:eastAsia="sr-Latn-CS"/>
        </w:rPr>
        <w:t>  </w:t>
      </w:r>
    </w:p>
    <w:p w:rsidR="00ED25DA" w:rsidRPr="00F47DB2" w:rsidRDefault="00ED25DA" w:rsidP="00ED25DA">
      <w:pPr>
        <w:widowControl/>
        <w:autoSpaceDE/>
        <w:autoSpaceDN/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F47DB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CS" w:eastAsia="sr-Latn-CS"/>
        </w:rPr>
        <w:t> </w:t>
      </w:r>
    </w:p>
    <w:p w:rsidR="00A73736" w:rsidRPr="008804C3" w:rsidRDefault="00A73736" w:rsidP="00A7373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7D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ДРУШТВО </w:t>
      </w:r>
      <w:r w:rsidRPr="00F47DB2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З</w:t>
      </w:r>
      <w:r w:rsidRPr="00F47D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</w:t>
      </w:r>
      <w:r w:rsidRPr="00F47DB2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ПЕКАРСКУ И ТРГОВИНСКУ ДЕЛАТНОСТ ПЕКАРА МБН ДОО</w:t>
      </w:r>
      <w:r w:rsidRPr="00F47D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НИШ (ГРАД) – У СТЕЧАЈУ</w:t>
      </w:r>
      <w:r w:rsidR="008804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СТЕЧАЈНА МАСА</w:t>
      </w:r>
    </w:p>
    <w:p w:rsidR="00ED25DA" w:rsidRPr="00F47DB2" w:rsidRDefault="00ED25DA" w:rsidP="00ED25DA">
      <w:pPr>
        <w:widowControl/>
        <w:autoSpaceDE/>
        <w:autoSpaceDN/>
        <w:spacing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F47DB2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sr-Cyrl-CS" w:eastAsia="sr-Latn-CS"/>
        </w:rPr>
        <w:t>ОБЈАВЉУЈЕ</w:t>
      </w:r>
    </w:p>
    <w:p w:rsidR="00ED25DA" w:rsidRPr="00F47DB2" w:rsidRDefault="00ED25DA" w:rsidP="00ED25DA">
      <w:pPr>
        <w:widowControl/>
        <w:autoSpaceDE/>
        <w:autoSpaceDN/>
        <w:spacing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F47DB2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sr-Cyrl-CS" w:eastAsia="sr-Latn-CS"/>
        </w:rPr>
        <w:t>ПОЗИВ ЗА ДОСТАВЉАЊЕ ПОНУДА</w:t>
      </w:r>
    </w:p>
    <w:p w:rsidR="00ED25DA" w:rsidRPr="00F47DB2" w:rsidRDefault="00ED25DA" w:rsidP="00ED25DA">
      <w:pPr>
        <w:widowControl/>
        <w:autoSpaceDE/>
        <w:autoSpaceDN/>
        <w:spacing w:line="33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за</w:t>
      </w:r>
      <w:r w:rsid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 xml:space="preserve"> </w:t>
      </w: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вршење услуга процене вредности </w:t>
      </w: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Latn-CS" w:eastAsia="sr-Latn-CS"/>
        </w:rPr>
        <w:t>имовине стечајног дужника</w:t>
      </w:r>
    </w:p>
    <w:p w:rsidR="00ED25DA" w:rsidRPr="00F47DB2" w:rsidRDefault="00ED25DA" w:rsidP="00ED25DA">
      <w:pPr>
        <w:widowControl/>
        <w:autoSpaceDE/>
        <w:autoSpaceDN/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F47DB2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sr-Cyrl-CS" w:eastAsia="sr-Latn-CS"/>
        </w:rPr>
        <w:t> </w:t>
      </w:r>
    </w:p>
    <w:p w:rsidR="00192AF3" w:rsidRDefault="00192AF3" w:rsidP="00F47DB2">
      <w:pPr>
        <w:widowControl/>
        <w:autoSpaceDE/>
        <w:autoSpaceDN/>
        <w:spacing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sr-Latn-CS"/>
        </w:rPr>
      </w:pPr>
      <w:r w:rsidRPr="0082730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sr-Cyrl-CS" w:eastAsia="sr-Latn-CS"/>
        </w:rPr>
        <w:t>Проценитељ ће</w:t>
      </w:r>
      <w:r w:rsidR="00F47DB2" w:rsidRPr="0082730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sr-Cyrl-CS" w:eastAsia="sr-Latn-CS"/>
        </w:rPr>
        <w:t xml:space="preserve"> и</w:t>
      </w:r>
      <w:r w:rsidRPr="0082730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sr-Cyrl-CS" w:eastAsia="sr-Latn-CS"/>
        </w:rPr>
        <w:t>звршити процену</w:t>
      </w:r>
      <w:r w:rsidR="0006397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sr-Latn-CS"/>
        </w:rPr>
        <w:t xml:space="preserve"> </w:t>
      </w:r>
      <w:proofErr w:type="spellStart"/>
      <w:r w:rsidR="0006397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sr-Latn-CS"/>
        </w:rPr>
        <w:t>вредности</w:t>
      </w:r>
      <w:proofErr w:type="spellEnd"/>
      <w:r w:rsidRPr="0082730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sr-Cyrl-CS" w:eastAsia="sr-Latn-CS"/>
        </w:rPr>
        <w:t xml:space="preserve"> </w:t>
      </w:r>
      <w:r w:rsidR="0082730B" w:rsidRPr="00995650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sr-Cyrl-CS" w:eastAsia="sr-Latn-CS"/>
        </w:rPr>
        <w:t>непокретне</w:t>
      </w:r>
      <w:r w:rsidR="0082730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sr-Cyrl-CS" w:eastAsia="sr-Latn-CS"/>
        </w:rPr>
        <w:t xml:space="preserve"> </w:t>
      </w:r>
      <w:r w:rsidRPr="0082730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sr-Cyrl-CS" w:eastAsia="sr-Latn-CS"/>
        </w:rPr>
        <w:t>имовине стечајног дужника</w:t>
      </w:r>
      <w:r w:rsidR="00F47DB2" w:rsidRPr="0082730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sr-Cyrl-CS" w:eastAsia="sr-Latn-CS"/>
        </w:rPr>
        <w:t xml:space="preserve"> у складу са </w:t>
      </w:r>
      <w:r w:rsidR="00F47DB2" w:rsidRPr="0082730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sr-Cyrl-CS" w:eastAsia="sr-Latn-CS"/>
        </w:rPr>
        <w:t xml:space="preserve">Законом о стечају </w:t>
      </w:r>
      <w:r w:rsidR="00F47DB2" w:rsidRPr="0082730B">
        <w:rPr>
          <w:rFonts w:ascii="Times New Roman" w:eastAsia="Times New Roman" w:hAnsi="Times New Roman" w:cs="Times New Roman"/>
          <w:b/>
          <w:iCs/>
          <w:sz w:val="24"/>
          <w:szCs w:val="24"/>
          <w:lang w:val="sr-Latn-CS" w:eastAsia="sr-Latn-CS"/>
        </w:rPr>
        <w:t>("Сл. Гласник РС", бр. 104/2009, 99/2011 - др. закон, 71/2012 – одлука УС, 83/2014)</w:t>
      </w:r>
      <w:r w:rsidR="00F47DB2" w:rsidRPr="0082730B">
        <w:rPr>
          <w:rFonts w:ascii="Times New Roman" w:eastAsia="Times New Roman" w:hAnsi="Times New Roman" w:cs="Times New Roman"/>
          <w:b/>
          <w:iCs/>
          <w:sz w:val="24"/>
          <w:szCs w:val="24"/>
          <w:lang w:val="sr-Cyrl-CS" w:eastAsia="sr-Latn-CS"/>
        </w:rPr>
        <w:t xml:space="preserve"> и у складу са </w:t>
      </w:r>
      <w:r w:rsidR="00F47DB2" w:rsidRPr="0082730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sr-Cyrl-CS" w:eastAsia="sr-Latn-CS"/>
        </w:rPr>
        <w:t>Националним стандардом о начину и поступку уновчења имовине стечајног дужника - Национални стандард број 5</w:t>
      </w:r>
      <w:r w:rsidR="00F47DB2" w:rsidRPr="0082730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sr-Latn-CS" w:eastAsia="sr-Latn-CS"/>
        </w:rPr>
        <w:t xml:space="preserve">. („Сл. Гл. РС“ бр. </w:t>
      </w:r>
      <w:r w:rsidR="00F47DB2" w:rsidRPr="0082730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sr-Cyrl-CS" w:eastAsia="sr-Latn-CS"/>
        </w:rPr>
        <w:t>13/2010</w:t>
      </w:r>
      <w:r w:rsidR="00F47DB2" w:rsidRPr="0082730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sr-Latn-CS" w:eastAsia="sr-Latn-CS"/>
        </w:rPr>
        <w:t>)</w:t>
      </w:r>
      <w:r w:rsidR="00F47DB2" w:rsidRPr="0082730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sr-Cyrl-CS" w:eastAsia="sr-Latn-CS"/>
        </w:rPr>
        <w:t>,</w:t>
      </w:r>
      <w:r w:rsidR="00F47DB2" w:rsidRPr="0082730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sr-Latn-CS" w:eastAsia="sr-Latn-CS"/>
        </w:rPr>
        <w:t xml:space="preserve"> поглављ</w:t>
      </w:r>
      <w:r w:rsidR="00F47DB2" w:rsidRPr="0082730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sr-Cyrl-CS" w:eastAsia="sr-Latn-CS"/>
        </w:rPr>
        <w:t>е</w:t>
      </w:r>
      <w:r w:rsidR="00F47DB2" w:rsidRPr="0082730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sr-Latn-CS" w:eastAsia="sr-Latn-CS"/>
        </w:rPr>
        <w:t xml:space="preserve"> III</w:t>
      </w:r>
      <w:r w:rsidR="00F47DB2" w:rsidRPr="0082730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sr-Cyrl-CS" w:eastAsia="sr-Latn-CS"/>
        </w:rPr>
        <w:t>.</w:t>
      </w:r>
    </w:p>
    <w:p w:rsidR="008100B9" w:rsidRDefault="00BD41CB" w:rsidP="00463472">
      <w:pPr>
        <w:widowControl/>
        <w:autoSpaceDE/>
        <w:autoSpaceDN/>
        <w:spacing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sr-Cyrl-CS" w:eastAsia="sr-Latn-CS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sr-Latn-CS"/>
        </w:rPr>
        <w:t>О</w:t>
      </w:r>
      <w:r w:rsidR="00ED25DA" w:rsidRPr="00F47DB2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sr-Cyrl-CS" w:eastAsia="sr-Latn-CS"/>
        </w:rPr>
        <w:t>дабир најбољег понуђача ће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sr-Cyrl-CS" w:eastAsia="sr-Latn-CS"/>
        </w:rPr>
        <w:t xml:space="preserve"> се</w:t>
      </w:r>
      <w:r w:rsidR="00ED25DA" w:rsidRPr="00F47DB2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sr-Cyrl-CS" w:eastAsia="sr-Latn-CS"/>
        </w:rPr>
        <w:t xml:space="preserve"> извршити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sr-Cyrl-CS" w:eastAsia="sr-Latn-CS"/>
        </w:rPr>
        <w:t>тако што</w:t>
      </w:r>
      <w:r w:rsidR="008100B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sr-Cyrl-CS" w:eastAsia="sr-Latn-CS"/>
        </w:rPr>
        <w:t xml:space="preserve"> ће се поред понуђене цене узимати у обзир и референце понуђача.</w:t>
      </w:r>
    </w:p>
    <w:p w:rsidR="008804C3" w:rsidRPr="008804C3" w:rsidRDefault="008804C3" w:rsidP="00463472">
      <w:pPr>
        <w:widowControl/>
        <w:autoSpaceDE/>
        <w:autoSpaceDN/>
        <w:spacing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sr-Cyrl-CS" w:eastAsia="sr-Latn-CS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sr-Cyrl-CS" w:eastAsia="sr-Latn-CS"/>
        </w:rPr>
        <w:t>Предмет процене вредности је један локал (канцеларија) површине 35 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vertAlign w:val="superscript"/>
          <w:lang w:val="sr-Cyrl-CS" w:eastAsia="sr-Latn-CS"/>
        </w:rPr>
        <w:t>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sr-Cyrl-CS" w:eastAsia="sr-Latn-CS"/>
        </w:rPr>
        <w:t xml:space="preserve"> која се налази у кругу бивше </w:t>
      </w:r>
      <w:r w:rsidR="00F3039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sr-Latn-CS"/>
        </w:rPr>
        <w:t>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sr-Cyrl-CS" w:eastAsia="sr-Latn-CS"/>
        </w:rPr>
        <w:t>лектронске индустрије Ни</w:t>
      </w:r>
      <w:r w:rsidR="000C66B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sr-Cyrl-CS" w:eastAsia="sr-Latn-CS"/>
        </w:rPr>
        <w:t>ш. Уписано на парцели бр. 10998/46 КО Ниш-Ћеле Кула, бр. објекта 1, спрат бр.1, број посебног дела објекта 63.</w:t>
      </w:r>
    </w:p>
    <w:p w:rsidR="00ED25DA" w:rsidRPr="00F47DB2" w:rsidRDefault="00ED25DA" w:rsidP="00463472">
      <w:pPr>
        <w:widowControl/>
        <w:autoSpaceDE/>
        <w:autoSpaceDN/>
        <w:spacing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Заинтересовани понуђачи, односно њихови овлашћени представници, могу добити детаљн</w:t>
      </w:r>
      <w:r w:rsidR="001B32B0"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е</w:t>
      </w: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 xml:space="preserve"> информације за израду понуде</w:t>
      </w:r>
      <w:r w:rsidR="00810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 xml:space="preserve"> </w:t>
      </w:r>
      <w:r w:rsidR="003B1BFC"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са</w:t>
      </w: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 xml:space="preserve"> свим предвиђеним условима на адрес</w:t>
      </w:r>
      <w:r w:rsidR="00835809"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и</w:t>
      </w: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 xml:space="preserve"> стечајног </w:t>
      </w:r>
      <w:r w:rsidR="00835809"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 xml:space="preserve">управника </w:t>
      </w:r>
      <w:r w:rsidR="00BD23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Живојин Лазаревић, Светог Саве</w:t>
      </w:r>
      <w:r w:rsidR="00810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 xml:space="preserve"> </w:t>
      </w:r>
      <w:r w:rsidR="00BD23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42</w:t>
      </w:r>
      <w:r w:rsidR="00810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,</w:t>
      </w:r>
      <w:r w:rsidR="00BD23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 xml:space="preserve"> 18430</w:t>
      </w:r>
      <w:r w:rsidR="00810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 xml:space="preserve"> Куршумлија ил</w:t>
      </w: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 xml:space="preserve">и путем </w:t>
      </w: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Latn-CS" w:eastAsia="sr-Latn-CS"/>
        </w:rPr>
        <w:t>e-maila:</w:t>
      </w: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  </w:t>
      </w:r>
      <w:r w:rsidR="008100B9" w:rsidRPr="008100B9">
        <w:rPr>
          <w:rFonts w:ascii="Times New Roman" w:eastAsia="Times New Roman" w:hAnsi="Times New Roman" w:cs="Times New Roman"/>
          <w:color w:val="0563C1"/>
          <w:sz w:val="24"/>
          <w:szCs w:val="24"/>
          <w:lang w:val="sr-Latn-CS" w:eastAsia="sr-Latn-CS"/>
        </w:rPr>
        <w:t>lazarevicstecaj@gmail.com</w:t>
      </w: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 xml:space="preserve">, уз претходну најаву телефоном на број </w:t>
      </w:r>
      <w:r w:rsidR="00810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061 117 68 77</w:t>
      </w: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Latn-CS" w:eastAsia="sr-Latn-CS"/>
        </w:rPr>
        <w:t>.</w:t>
      </w:r>
    </w:p>
    <w:p w:rsidR="00ED25DA" w:rsidRPr="00F47DB2" w:rsidRDefault="00ED25DA" w:rsidP="00ED25DA">
      <w:pPr>
        <w:widowControl/>
        <w:autoSpaceDE/>
        <w:autoSpaceDN/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Latn-CS" w:eastAsia="sr-Latn-CS"/>
        </w:rPr>
        <w:t> </w:t>
      </w:r>
      <w:r w:rsidR="001A0A24"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ab/>
      </w: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Затворене понуде за вршење услуга процене мо</w:t>
      </w: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Latn-CS" w:eastAsia="sr-Latn-CS"/>
        </w:rPr>
        <w:t>гу</w:t>
      </w: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 xml:space="preserve"> се доставити најкасније </w:t>
      </w:r>
      <w:r w:rsidR="00BD41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28</w:t>
      </w:r>
      <w:r w:rsidR="008125F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.1</w:t>
      </w:r>
      <w:r w:rsidR="008804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2</w:t>
      </w:r>
      <w:r w:rsidR="00EE0A66"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.202</w:t>
      </w:r>
      <w:r w:rsidR="008804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5</w:t>
      </w: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 xml:space="preserve">. године до 15 часова, на адресу </w:t>
      </w:r>
      <w:r w:rsidR="00EE0A66" w:rsidRPr="00F47D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 xml:space="preserve">стечајног управника </w:t>
      </w:r>
      <w:r w:rsidR="00810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Ж</w:t>
      </w:r>
      <w:r w:rsidR="00BD23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ивојин Лазаревић, Светог Саве 42</w:t>
      </w:r>
      <w:r w:rsidR="00810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>,</w:t>
      </w:r>
      <w:r w:rsidR="00BD23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 xml:space="preserve"> 18430</w:t>
      </w:r>
      <w:r w:rsidR="00810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r-Cyrl-CS" w:eastAsia="sr-Latn-CS"/>
        </w:rPr>
        <w:t xml:space="preserve"> Куршумлија</w:t>
      </w: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 xml:space="preserve">, са назнаком ПОНУДА – пружање услуга процене вредности – </w:t>
      </w:r>
      <w:r w:rsidR="008100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ПЕКАРА МБН ДОО НИШ</w:t>
      </w: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 xml:space="preserve"> – У СТЕЧАЈУ</w:t>
      </w:r>
      <w:r w:rsidR="008804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 xml:space="preserve"> СТЕЧАЈНА МАСА</w:t>
      </w: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 xml:space="preserve">. </w:t>
      </w:r>
    </w:p>
    <w:p w:rsidR="00ED25DA" w:rsidRPr="00711C87" w:rsidRDefault="00ED25DA" w:rsidP="00ED25DA">
      <w:pPr>
        <w:widowControl/>
        <w:autoSpaceDE/>
        <w:autoSpaceDN/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 </w:t>
      </w:r>
      <w:r w:rsidR="001A0A24"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ab/>
      </w: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Напомена: само понуде достављене од стране проценитеља са лиценцом ће се узети у разматрање.</w:t>
      </w:r>
    </w:p>
    <w:p w:rsidR="00ED25DA" w:rsidRPr="00F47DB2" w:rsidRDefault="00ED25DA" w:rsidP="00ED25DA">
      <w:pPr>
        <w:widowControl/>
        <w:autoSpaceDE/>
        <w:autoSpaceDN/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 </w:t>
      </w:r>
      <w:r w:rsidR="001A0A24"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ab/>
      </w: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Понуда треба да садр</w:t>
      </w:r>
      <w:r w:rsidR="00F74D61"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ж</w:t>
      </w: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и: квалификације и референце понуђача, рок у коме ће процена бити урађена, ц</w:t>
      </w:r>
      <w:r w:rsidR="008804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ену са посебно исказаним ПДВ-ом</w:t>
      </w: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.</w:t>
      </w:r>
      <w:r w:rsidR="008804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 xml:space="preserve"> Плаћање услуга процене вредности ће се обавити након извршене продаје имовине која се процењује.</w:t>
      </w:r>
    </w:p>
    <w:p w:rsidR="00ED25DA" w:rsidRPr="00F47DB2" w:rsidRDefault="00ED25DA" w:rsidP="001A0A24">
      <w:pPr>
        <w:widowControl/>
        <w:autoSpaceDE/>
        <w:autoSpaceDN/>
        <w:spacing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</w:pP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У случају одустанка од поступка набавке, наручилац неће бити одговоран ни на који начин за стварну штету, изгубљену добит или било какву другу штету коју понуђач може услед тога да претрпи.</w:t>
      </w:r>
    </w:p>
    <w:p w:rsidR="00776D24" w:rsidRPr="00F47DB2" w:rsidRDefault="00776D24" w:rsidP="00ED25DA">
      <w:pPr>
        <w:widowControl/>
        <w:autoSpaceDE/>
        <w:autoSpaceDN/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Latn-CS" w:eastAsia="sr-Latn-CS"/>
        </w:rPr>
      </w:pPr>
    </w:p>
    <w:p w:rsidR="00ED25DA" w:rsidRPr="00F47DB2" w:rsidRDefault="00711C87" w:rsidP="00ED25DA">
      <w:pPr>
        <w:widowControl/>
        <w:autoSpaceDE/>
        <w:autoSpaceDN/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У Куршумлији</w:t>
      </w:r>
      <w:r w:rsidR="00ED25DA"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 xml:space="preserve">, дана </w:t>
      </w:r>
      <w:r w:rsidR="008804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18</w:t>
      </w:r>
      <w:r w:rsidR="007D2D1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.1</w:t>
      </w:r>
      <w:r w:rsidR="008804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2</w:t>
      </w:r>
      <w:r w:rsidR="00F74D61"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.202</w:t>
      </w:r>
      <w:r w:rsidR="008804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5</w:t>
      </w:r>
      <w:r w:rsidR="00ED25DA"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 xml:space="preserve">. године </w:t>
      </w:r>
    </w:p>
    <w:p w:rsidR="00ED25DA" w:rsidRPr="00F47DB2" w:rsidRDefault="00ED25DA" w:rsidP="00F74D61">
      <w:pPr>
        <w:widowControl/>
        <w:autoSpaceDE/>
        <w:autoSpaceDN/>
        <w:spacing w:line="33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F47D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Стечајни управник</w:t>
      </w:r>
    </w:p>
    <w:p w:rsidR="00112E7C" w:rsidRPr="00711C87" w:rsidRDefault="008100B9" w:rsidP="00711C87">
      <w:pPr>
        <w:widowControl/>
        <w:autoSpaceDE/>
        <w:autoSpaceDN/>
        <w:spacing w:line="33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 w:eastAsia="sr-Latn-CS"/>
        </w:rPr>
        <w:t>Живојин Лазаревић</w:t>
      </w:r>
    </w:p>
    <w:sectPr w:rsidR="00112E7C" w:rsidRPr="00711C87" w:rsidSect="00AB6249">
      <w:pgSz w:w="11906" w:h="16838"/>
      <w:pgMar w:top="810" w:right="1134" w:bottom="10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14CBF"/>
    <w:multiLevelType w:val="hybridMultilevel"/>
    <w:tmpl w:val="9F4A4012"/>
    <w:lvl w:ilvl="0" w:tplc="E9725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421BF"/>
    <w:rsid w:val="0001094A"/>
    <w:rsid w:val="00063976"/>
    <w:rsid w:val="000C0FC4"/>
    <w:rsid w:val="000C66B9"/>
    <w:rsid w:val="000F7469"/>
    <w:rsid w:val="00112E7C"/>
    <w:rsid w:val="001421BF"/>
    <w:rsid w:val="00192AF3"/>
    <w:rsid w:val="001A0A24"/>
    <w:rsid w:val="001B32B0"/>
    <w:rsid w:val="00272803"/>
    <w:rsid w:val="00275AF2"/>
    <w:rsid w:val="002B0C6E"/>
    <w:rsid w:val="002C4D08"/>
    <w:rsid w:val="003241B4"/>
    <w:rsid w:val="003B1BFC"/>
    <w:rsid w:val="00463472"/>
    <w:rsid w:val="00496433"/>
    <w:rsid w:val="004A4EE0"/>
    <w:rsid w:val="004C52BD"/>
    <w:rsid w:val="00554F77"/>
    <w:rsid w:val="00634DD4"/>
    <w:rsid w:val="00640748"/>
    <w:rsid w:val="00647012"/>
    <w:rsid w:val="00687373"/>
    <w:rsid w:val="006B63C8"/>
    <w:rsid w:val="0070626A"/>
    <w:rsid w:val="00711C87"/>
    <w:rsid w:val="00776D24"/>
    <w:rsid w:val="0078092D"/>
    <w:rsid w:val="00786374"/>
    <w:rsid w:val="007D2D1E"/>
    <w:rsid w:val="008100B9"/>
    <w:rsid w:val="008125FB"/>
    <w:rsid w:val="008134B0"/>
    <w:rsid w:val="0082730B"/>
    <w:rsid w:val="00835809"/>
    <w:rsid w:val="008804C3"/>
    <w:rsid w:val="00882891"/>
    <w:rsid w:val="008A14F1"/>
    <w:rsid w:val="008A7739"/>
    <w:rsid w:val="008D440B"/>
    <w:rsid w:val="00995650"/>
    <w:rsid w:val="009C3B33"/>
    <w:rsid w:val="00A074C7"/>
    <w:rsid w:val="00A11896"/>
    <w:rsid w:val="00A261EE"/>
    <w:rsid w:val="00A5644C"/>
    <w:rsid w:val="00A73736"/>
    <w:rsid w:val="00AB6249"/>
    <w:rsid w:val="00AC0671"/>
    <w:rsid w:val="00B12550"/>
    <w:rsid w:val="00B93792"/>
    <w:rsid w:val="00BA0BFE"/>
    <w:rsid w:val="00BD23AE"/>
    <w:rsid w:val="00BD41CB"/>
    <w:rsid w:val="00C672F1"/>
    <w:rsid w:val="00CA03D7"/>
    <w:rsid w:val="00D2357E"/>
    <w:rsid w:val="00D91272"/>
    <w:rsid w:val="00DE56DB"/>
    <w:rsid w:val="00ED25DA"/>
    <w:rsid w:val="00EE0A66"/>
    <w:rsid w:val="00EE2D12"/>
    <w:rsid w:val="00F3039A"/>
    <w:rsid w:val="00F47DB2"/>
    <w:rsid w:val="00F74D61"/>
    <w:rsid w:val="00FD0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25DA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496433"/>
    <w:pPr>
      <w:spacing w:before="89"/>
      <w:ind w:left="800"/>
      <w:outlineLvl w:val="0"/>
    </w:pPr>
    <w:rPr>
      <w:b/>
      <w:bCs/>
      <w:sz w:val="32"/>
      <w:szCs w:val="32"/>
      <w:lang w:eastAsia="sr-Latn-CS"/>
    </w:rPr>
  </w:style>
  <w:style w:type="paragraph" w:styleId="Heading2">
    <w:name w:val="heading 2"/>
    <w:basedOn w:val="Normal"/>
    <w:link w:val="Heading2Char"/>
    <w:uiPriority w:val="1"/>
    <w:qFormat/>
    <w:rsid w:val="00496433"/>
    <w:pPr>
      <w:ind w:left="539"/>
      <w:outlineLvl w:val="1"/>
    </w:pPr>
    <w:rPr>
      <w:b/>
      <w:bCs/>
      <w:sz w:val="28"/>
      <w:szCs w:val="28"/>
      <w:lang w:eastAsia="sr-Latn-CS"/>
    </w:rPr>
  </w:style>
  <w:style w:type="paragraph" w:styleId="Heading3">
    <w:name w:val="heading 3"/>
    <w:basedOn w:val="Normal"/>
    <w:link w:val="Heading3Char"/>
    <w:uiPriority w:val="1"/>
    <w:qFormat/>
    <w:rsid w:val="00496433"/>
    <w:pPr>
      <w:ind w:left="898"/>
      <w:outlineLvl w:val="2"/>
    </w:pPr>
    <w:rPr>
      <w:b/>
      <w:bCs/>
      <w:sz w:val="24"/>
      <w:szCs w:val="24"/>
      <w:lang w:eastAsia="sr-Latn-CS"/>
    </w:rPr>
  </w:style>
  <w:style w:type="paragraph" w:styleId="Heading4">
    <w:name w:val="heading 4"/>
    <w:basedOn w:val="Normal"/>
    <w:link w:val="Heading4Char"/>
    <w:uiPriority w:val="1"/>
    <w:qFormat/>
    <w:rsid w:val="00496433"/>
    <w:pPr>
      <w:ind w:left="539"/>
      <w:outlineLvl w:val="3"/>
    </w:pPr>
    <w:rPr>
      <w:sz w:val="24"/>
      <w:szCs w:val="24"/>
      <w:lang w:eastAsia="sr-Latn-CS"/>
    </w:rPr>
  </w:style>
  <w:style w:type="paragraph" w:styleId="Heading5">
    <w:name w:val="heading 5"/>
    <w:basedOn w:val="Normal"/>
    <w:link w:val="Heading5Char"/>
    <w:uiPriority w:val="1"/>
    <w:qFormat/>
    <w:rsid w:val="00496433"/>
    <w:pPr>
      <w:ind w:left="539"/>
      <w:outlineLvl w:val="4"/>
    </w:pPr>
    <w:rPr>
      <w:b/>
      <w:bCs/>
      <w:sz w:val="20"/>
      <w:szCs w:val="20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96433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96433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496433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496433"/>
    <w:rPr>
      <w:rFonts w:ascii="Arial" w:eastAsia="Arial" w:hAnsi="Arial" w:cs="Arial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496433"/>
    <w:rPr>
      <w:rFonts w:ascii="Arial" w:eastAsia="Arial" w:hAnsi="Arial" w:cs="Arial"/>
      <w:b/>
      <w:bCs/>
      <w:lang w:val="en-US"/>
    </w:rPr>
  </w:style>
  <w:style w:type="paragraph" w:styleId="TOC1">
    <w:name w:val="toc 1"/>
    <w:basedOn w:val="Normal"/>
    <w:uiPriority w:val="1"/>
    <w:qFormat/>
    <w:rsid w:val="00496433"/>
    <w:pPr>
      <w:spacing w:before="505"/>
      <w:ind w:left="1978" w:hanging="481"/>
    </w:pPr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496433"/>
    <w:rPr>
      <w:sz w:val="20"/>
      <w:szCs w:val="20"/>
      <w:lang w:eastAsia="sr-Latn-CS"/>
    </w:rPr>
  </w:style>
  <w:style w:type="character" w:customStyle="1" w:styleId="BodyTextChar">
    <w:name w:val="Body Text Char"/>
    <w:basedOn w:val="DefaultParagraphFont"/>
    <w:link w:val="BodyText"/>
    <w:uiPriority w:val="1"/>
    <w:rsid w:val="00496433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1"/>
    <w:qFormat/>
    <w:rsid w:val="00496433"/>
    <w:pPr>
      <w:spacing w:line="252" w:lineRule="exact"/>
      <w:ind w:left="1258" w:hanging="361"/>
    </w:pPr>
  </w:style>
  <w:style w:type="paragraph" w:customStyle="1" w:styleId="TableParagraph">
    <w:name w:val="Table Paragraph"/>
    <w:basedOn w:val="Normal"/>
    <w:uiPriority w:val="1"/>
    <w:qFormat/>
    <w:rsid w:val="00496433"/>
    <w:pPr>
      <w:spacing w:line="210" w:lineRule="exact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K1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Lazarevic</cp:lastModifiedBy>
  <cp:revision>20</cp:revision>
  <cp:lastPrinted>2020-07-01T09:48:00Z</cp:lastPrinted>
  <dcterms:created xsi:type="dcterms:W3CDTF">2020-10-08T10:47:00Z</dcterms:created>
  <dcterms:modified xsi:type="dcterms:W3CDTF">2025-12-18T13:58:00Z</dcterms:modified>
</cp:coreProperties>
</file>