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EE15" w14:textId="77777777" w:rsidR="00726E6D" w:rsidRPr="000074CA" w:rsidRDefault="00726E6D" w:rsidP="00556544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>На основу чл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 132 став 2 и чл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 135 став 2 Закона о стечају (</w:t>
      </w:r>
      <w:r w:rsidRPr="000074CA">
        <w:rPr>
          <w:rFonts w:ascii="Times New Roman" w:hAnsi="Times New Roman"/>
          <w:i/>
          <w:sz w:val="24"/>
          <w:szCs w:val="24"/>
          <w:lang w:val="sr-Cyrl-CS"/>
        </w:rPr>
        <w:t>Службени гласник Републике Србије</w:t>
      </w:r>
      <w:r w:rsidRPr="000074CA">
        <w:rPr>
          <w:rFonts w:ascii="Times New Roman" w:hAnsi="Times New Roman"/>
          <w:i/>
          <w:sz w:val="24"/>
          <w:szCs w:val="24"/>
          <w:lang w:val="sr-Latn-CS"/>
        </w:rPr>
        <w:t>,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 бр. 104/09, 99/11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 xml:space="preserve"> – 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>др. закон, 71/12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 xml:space="preserve"> – 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>одлука УС, 83/14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113/17, 44/18, 95/18)</w:t>
      </w:r>
      <w:r w:rsidRPr="000074CA">
        <w:rPr>
          <w:rFonts w:ascii="Times New Roman" w:eastAsia="Times New Roman" w:hAnsi="Times New Roman"/>
          <w:sz w:val="24"/>
          <w:szCs w:val="24"/>
          <w:lang w:val="sr-Latn-CS"/>
        </w:rPr>
        <w:t xml:space="preserve">, као и поглавља III </w:t>
      </w:r>
      <w:r w:rsidRPr="000074CA">
        <w:rPr>
          <w:rFonts w:ascii="Times New Roman" w:hAnsi="Times New Roman"/>
          <w:sz w:val="24"/>
          <w:szCs w:val="24"/>
          <w:lang w:val="sr-Cyrl-CS"/>
        </w:rPr>
        <w:t>Националног стандарда број 5 о начину и поступку уновчења имовине стечајног дужника (</w:t>
      </w:r>
      <w:r w:rsidRPr="000074CA">
        <w:rPr>
          <w:rFonts w:ascii="Times New Roman" w:hAnsi="Times New Roman"/>
          <w:i/>
          <w:sz w:val="24"/>
          <w:szCs w:val="24"/>
          <w:lang w:val="sr-Cyrl-CS"/>
        </w:rPr>
        <w:t>Службени гласник Републике Србије</w:t>
      </w:r>
      <w:r w:rsidRPr="000074CA">
        <w:rPr>
          <w:rFonts w:ascii="Times New Roman" w:hAnsi="Times New Roman"/>
          <w:sz w:val="24"/>
          <w:szCs w:val="24"/>
          <w:lang w:val="sr-Cyrl-CS"/>
        </w:rPr>
        <w:t xml:space="preserve">, бр. </w:t>
      </w:r>
      <w:r>
        <w:rPr>
          <w:rFonts w:ascii="Times New Roman" w:hAnsi="Times New Roman"/>
          <w:sz w:val="24"/>
          <w:szCs w:val="24"/>
          <w:lang w:val="sr-Latn-RS"/>
        </w:rPr>
        <w:t>62/18</w:t>
      </w:r>
      <w:r w:rsidRPr="000074CA">
        <w:rPr>
          <w:rFonts w:ascii="Times New Roman" w:hAnsi="Times New Roman"/>
          <w:sz w:val="24"/>
          <w:szCs w:val="24"/>
          <w:lang w:val="sr-Cyrl-CS"/>
        </w:rPr>
        <w:t>)</w:t>
      </w: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E127C3">
        <w:rPr>
          <w:rFonts w:ascii="Times New Roman" w:hAnsi="Times New Roman"/>
          <w:sz w:val="24"/>
          <w:szCs w:val="24"/>
          <w:lang w:val="sr-Cyrl-CS"/>
        </w:rPr>
        <w:t>Агенција за лиценцирање стечајних управника, Центар за стечај, као стечајни управник стечајног дужника</w:t>
      </w:r>
    </w:p>
    <w:p w14:paraId="6EBD42B4" w14:textId="77777777" w:rsidR="00726E6D" w:rsidRPr="000074CA" w:rsidRDefault="00726E6D" w:rsidP="00556544">
      <w:pPr>
        <w:shd w:val="clear" w:color="auto" w:fill="FFFFFF"/>
        <w:spacing w:after="0" w:line="240" w:lineRule="auto"/>
        <w:ind w:right="-285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/>
          <w:sz w:val="24"/>
          <w:szCs w:val="24"/>
          <w:lang w:val="sr-Cyrl-CS"/>
        </w:rPr>
        <w:t> </w:t>
      </w:r>
    </w:p>
    <w:p w14:paraId="6B512CB6" w14:textId="242D3DC0" w:rsidR="00503B71" w:rsidRDefault="00503B71" w:rsidP="00556544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03B71">
        <w:rPr>
          <w:rFonts w:ascii="Times New Roman" w:hAnsi="Times New Roman"/>
          <w:b/>
          <w:sz w:val="24"/>
          <w:szCs w:val="24"/>
          <w:lang w:val="sr-Latn-RS"/>
        </w:rPr>
        <w:t>YU TRADE ŽELEZNIK DOO BEOGRAD - U STEČAJU</w:t>
      </w:r>
      <w:r w:rsidR="00726E6D" w:rsidRPr="00503B7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1B02C4" w:rsidRPr="00503B71">
        <w:rPr>
          <w:rFonts w:ascii="Times New Roman" w:eastAsia="Times New Roman" w:hAnsi="Times New Roman"/>
          <w:b/>
          <w:sz w:val="24"/>
          <w:szCs w:val="24"/>
          <w:lang w:val="sr-Cyrl-CS"/>
        </w:rPr>
        <w:t>11 Ст.150/2024</w:t>
      </w:r>
      <w:r w:rsidR="00726E6D" w:rsidRPr="00503B71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14:paraId="75C0ADAA" w14:textId="7BD34EC3" w:rsidR="00503B71" w:rsidRDefault="00503B71" w:rsidP="0055654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503B71">
        <w:rPr>
          <w:rFonts w:ascii="Times New Roman" w:hAnsi="Times New Roman"/>
          <w:b/>
          <w:sz w:val="24"/>
          <w:szCs w:val="24"/>
          <w:lang w:val="sr-Cyrl-RS"/>
        </w:rPr>
        <w:t>Фрање Крча 122/1/2, 11080 Београд – Земун</w:t>
      </w:r>
      <w:r w:rsidRPr="00503B71">
        <w:rPr>
          <w:rFonts w:ascii="Times New Roman" w:hAnsi="Times New Roman"/>
          <w:b/>
          <w:sz w:val="24"/>
          <w:szCs w:val="24"/>
          <w:lang w:val="sr-Latn-RS"/>
        </w:rPr>
        <w:t>,</w:t>
      </w:r>
    </w:p>
    <w:p w14:paraId="6DB4D5E2" w14:textId="76A6BD7F" w:rsidR="00726E6D" w:rsidRPr="00503B71" w:rsidRDefault="001B02C4" w:rsidP="0055654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503B71">
        <w:rPr>
          <w:rFonts w:ascii="Times New Roman" w:eastAsia="Times New Roman" w:hAnsi="Times New Roman"/>
          <w:b/>
          <w:sz w:val="24"/>
          <w:szCs w:val="24"/>
          <w:lang w:val="sr-Cyrl-CS"/>
        </w:rPr>
        <w:t>адреса</w:t>
      </w:r>
      <w:r w:rsidR="00503B7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за доставу поште Косовска 25/</w:t>
      </w:r>
      <w:r w:rsidRPr="00503B71">
        <w:rPr>
          <w:rFonts w:ascii="Times New Roman" w:eastAsia="Times New Roman" w:hAnsi="Times New Roman"/>
          <w:b/>
          <w:sz w:val="24"/>
          <w:szCs w:val="24"/>
          <w:lang w:val="sr-Cyrl-CS"/>
        </w:rPr>
        <w:t>6, Врњачка Бања</w:t>
      </w:r>
    </w:p>
    <w:p w14:paraId="10AE4AF9" w14:textId="79F3ADF7" w:rsidR="001B02C4" w:rsidRPr="00503B71" w:rsidRDefault="001B02C4" w:rsidP="00556544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03B7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MБ: 07468695; ПИБ:  100570568</w:t>
      </w:r>
    </w:p>
    <w:p w14:paraId="345C88DF" w14:textId="77777777" w:rsidR="00503B71" w:rsidRDefault="00503B71" w:rsidP="00556544">
      <w:pPr>
        <w:spacing w:after="0" w:line="240" w:lineRule="auto"/>
        <w:ind w:right="-285"/>
        <w:jc w:val="center"/>
        <w:textAlignment w:val="baseline"/>
        <w:rPr>
          <w:rFonts w:ascii="Times New Roman" w:hAnsi="Times New Roman"/>
        </w:rPr>
      </w:pPr>
    </w:p>
    <w:p w14:paraId="090703E2" w14:textId="2DC68802" w:rsidR="00745413" w:rsidRPr="000074CA" w:rsidRDefault="00135A68" w:rsidP="00556544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357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val="sr-Cyrl-CS"/>
        </w:rPr>
        <w:t>ОБЈАВЉУЈЕ</w:t>
      </w:r>
    </w:p>
    <w:p w14:paraId="6D2CA62D" w14:textId="7F86EBBF" w:rsidR="006A357F" w:rsidRDefault="006A357F" w:rsidP="00556544">
      <w:pPr>
        <w:shd w:val="clear" w:color="auto" w:fill="FFFFFF"/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ПОЗИВ СТРУЧНИМ ЛИЦИМА ЗА ДОСТАВЉАЊЕ ПОНУД</w:t>
      </w:r>
      <w:r w:rsidR="00983FA0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А</w:t>
      </w:r>
    </w:p>
    <w:p w14:paraId="64F00B93" w14:textId="77777777" w:rsidR="0069498F" w:rsidRDefault="006A357F" w:rsidP="00556544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br/>
      </w:r>
      <w:r w:rsidRPr="000074C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за вршење услуга </w:t>
      </w:r>
      <w:r w:rsidR="007D34C2" w:rsidRPr="000074C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процене вредности</w:t>
      </w:r>
      <w:r w:rsidR="0069498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 и то:</w:t>
      </w:r>
    </w:p>
    <w:p w14:paraId="67F8F0B9" w14:textId="77777777" w:rsidR="0069498F" w:rsidRDefault="0069498F" w:rsidP="00556544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right="-285" w:hanging="357"/>
        <w:jc w:val="both"/>
        <w:textAlignment w:val="baseline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процене вредности </w:t>
      </w:r>
      <w:r w:rsidR="007D34C2" w:rsidRPr="0069498F">
        <w:rPr>
          <w:b/>
          <w:bCs/>
          <w:lang w:val="sr-Cyrl-CS"/>
        </w:rPr>
        <w:t xml:space="preserve">целокупне имовине стечајног дужника, </w:t>
      </w:r>
    </w:p>
    <w:p w14:paraId="5437DFBE" w14:textId="77777777" w:rsidR="0069498F" w:rsidRDefault="0069498F" w:rsidP="00556544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right="-285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вредности стечајног дужника као правног лица</w:t>
      </w:r>
      <w:r>
        <w:rPr>
          <w:b/>
          <w:bCs/>
          <w:lang w:val="sr-Cyrl-CS"/>
        </w:rPr>
        <w:t>,</w:t>
      </w:r>
    </w:p>
    <w:p w14:paraId="7E8F637F" w14:textId="77777777" w:rsidR="00745413" w:rsidRPr="0069498F" w:rsidRDefault="006B1929" w:rsidP="00556544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right="-285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целисходности продаје стечајног дужника као правног лица односно целокупне имовине стечајног дужника у односу на продају имовине стечајног дужника у деловима</w:t>
      </w:r>
    </w:p>
    <w:p w14:paraId="5DE8F96B" w14:textId="1239D9BC" w:rsidR="00726E6D" w:rsidRPr="00855E61" w:rsidRDefault="00726E6D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</w:pPr>
      <w:r w:rsidRPr="009F27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  <w:t xml:space="preserve">Најзначајнију имовину стечајног дужника </w:t>
      </w:r>
      <w:r w:rsidRPr="00855E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  <w:t>чине:</w:t>
      </w:r>
    </w:p>
    <w:p w14:paraId="4DB5687E" w14:textId="2C36B774" w:rsidR="00E158D6" w:rsidRDefault="00983FA0" w:rsidP="00556544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right="-285" w:hanging="288"/>
        <w:jc w:val="both"/>
        <w:textAlignment w:val="baseline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>Спорно потраживање од дужника НБС и Министарства финансија</w:t>
      </w:r>
      <w:r w:rsidR="00D03FCF">
        <w:rPr>
          <w:bdr w:val="none" w:sz="0" w:space="0" w:color="auto" w:frame="1"/>
          <w:lang w:val="sr-Cyrl-CS"/>
        </w:rPr>
        <w:t xml:space="preserve"> </w:t>
      </w:r>
      <w:r w:rsidR="007F5513">
        <w:rPr>
          <w:bdr w:val="none" w:sz="0" w:space="0" w:color="auto" w:frame="1"/>
          <w:lang w:val="sr-Cyrl-RS"/>
        </w:rPr>
        <w:t xml:space="preserve">у парници </w:t>
      </w:r>
      <w:r w:rsidR="00D03FCF">
        <w:rPr>
          <w:bdr w:val="none" w:sz="0" w:space="0" w:color="auto" w:frame="1"/>
          <w:lang w:val="sr-Cyrl-CS"/>
        </w:rPr>
        <w:t>18 П 4346/2023</w:t>
      </w:r>
    </w:p>
    <w:p w14:paraId="437695D2" w14:textId="4DBD0E23" w:rsidR="00E158D6" w:rsidRPr="00E158D6" w:rsidRDefault="00D03FCF" w:rsidP="00556544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right="-285" w:hanging="288"/>
        <w:jc w:val="both"/>
        <w:textAlignment w:val="baseline"/>
        <w:rPr>
          <w:b/>
          <w:i/>
          <w:lang w:val="sr-Cyrl-CS"/>
        </w:rPr>
      </w:pPr>
      <w:r>
        <w:rPr>
          <w:bCs/>
          <w:iCs/>
          <w:lang w:val="sr-Cyrl-CS"/>
        </w:rPr>
        <w:t>Удели у другим правним лицима</w:t>
      </w:r>
      <w:bookmarkStart w:id="0" w:name="_GoBack"/>
      <w:bookmarkEnd w:id="0"/>
    </w:p>
    <w:p w14:paraId="375E7048" w14:textId="4D22A8C3" w:rsidR="00824BFF" w:rsidRPr="00556544" w:rsidRDefault="005551A4" w:rsidP="00556544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6544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745413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онуде </w:t>
      </w:r>
      <w:r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083E38" w:rsidRPr="00556544">
        <w:rPr>
          <w:rFonts w:ascii="Times New Roman" w:eastAsia="Times New Roman" w:hAnsi="Times New Roman"/>
          <w:sz w:val="24"/>
          <w:szCs w:val="24"/>
          <w:lang w:val="sr-Cyrl-CS"/>
        </w:rPr>
        <w:t>достављају</w:t>
      </w:r>
      <w:r w:rsidR="007F5513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24BFF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поштом или лично, </w:t>
      </w:r>
      <w:r w:rsidR="00B654B7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на адресу </w:t>
      </w:r>
      <w:r w:rsidR="003207F9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стечајног </w:t>
      </w:r>
      <w:r w:rsidR="00556544" w:rsidRPr="00556544">
        <w:rPr>
          <w:rFonts w:ascii="Times New Roman" w:eastAsia="Times New Roman" w:hAnsi="Times New Roman"/>
          <w:sz w:val="24"/>
          <w:szCs w:val="24"/>
          <w:lang w:val="sr-Latn-RS"/>
        </w:rPr>
        <w:t>дужника за пријем поште:</w:t>
      </w:r>
      <w:r w:rsidR="00556544" w:rsidRPr="0055654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56544">
        <w:rPr>
          <w:rFonts w:ascii="Times New Roman" w:eastAsia="Times New Roman" w:hAnsi="Times New Roman"/>
          <w:sz w:val="24"/>
          <w:szCs w:val="24"/>
          <w:lang w:val="sr-Cyrl-RS"/>
        </w:rPr>
        <w:t xml:space="preserve">Жељко Ивановић, </w:t>
      </w:r>
      <w:r w:rsidR="00556544" w:rsidRPr="00556544">
        <w:rPr>
          <w:rFonts w:ascii="Times New Roman" w:eastAsia="Times New Roman" w:hAnsi="Times New Roman"/>
          <w:sz w:val="24"/>
          <w:szCs w:val="24"/>
          <w:lang w:val="sr-Cyrl-RS"/>
        </w:rPr>
        <w:t xml:space="preserve">ул. </w:t>
      </w:r>
      <w:r w:rsidR="00556544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Косовска 25/6, </w:t>
      </w:r>
      <w:r w:rsidR="00556544" w:rsidRPr="00556544">
        <w:rPr>
          <w:rFonts w:ascii="Times New Roman" w:eastAsia="Times New Roman" w:hAnsi="Times New Roman"/>
          <w:sz w:val="24"/>
          <w:szCs w:val="24"/>
          <w:lang w:val="sr-Cyrl-CS"/>
        </w:rPr>
        <w:t xml:space="preserve">36210 </w:t>
      </w:r>
      <w:r w:rsidR="00556544" w:rsidRPr="00556544">
        <w:rPr>
          <w:rFonts w:ascii="Times New Roman" w:eastAsia="Times New Roman" w:hAnsi="Times New Roman"/>
          <w:sz w:val="24"/>
          <w:szCs w:val="24"/>
          <w:lang w:val="sr-Cyrl-CS"/>
        </w:rPr>
        <w:t>Врњачка Бања</w:t>
      </w:r>
      <w:r w:rsidR="00556544" w:rsidRPr="00556544">
        <w:rPr>
          <w:rFonts w:ascii="Times New Roman" w:hAnsi="Times New Roman"/>
          <w:sz w:val="24"/>
          <w:szCs w:val="24"/>
          <w:lang w:val="sr-Cyrl-RS"/>
        </w:rPr>
        <w:t>.</w:t>
      </w:r>
    </w:p>
    <w:p w14:paraId="3D064F93" w14:textId="6D119283" w:rsidR="00083E38" w:rsidRDefault="00083E38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Крајњи рок за достављање понуда је</w:t>
      </w:r>
      <w:r w:rsidR="004B7976">
        <w:rPr>
          <w:rFonts w:ascii="Times New Roman" w:eastAsia="Times New Roman" w:hAnsi="Times New Roman"/>
          <w:sz w:val="24"/>
          <w:szCs w:val="24"/>
        </w:rPr>
        <w:t xml:space="preserve"> </w:t>
      </w:r>
      <w:r w:rsidR="004B7976" w:rsidRPr="004B7976">
        <w:rPr>
          <w:rFonts w:ascii="Times New Roman" w:eastAsia="Times New Roman" w:hAnsi="Times New Roman"/>
          <w:b/>
          <w:sz w:val="24"/>
          <w:szCs w:val="24"/>
        </w:rPr>
        <w:t>20.02</w:t>
      </w:r>
      <w:r w:rsidRPr="00083E38">
        <w:rPr>
          <w:rFonts w:ascii="Times New Roman" w:eastAsia="Times New Roman" w:hAnsi="Times New Roman"/>
          <w:b/>
          <w:sz w:val="24"/>
          <w:szCs w:val="24"/>
          <w:lang w:val="sr-Cyrl-CS"/>
        </w:rPr>
        <w:t>.202</w:t>
      </w:r>
      <w:r w:rsidR="004B7976">
        <w:rPr>
          <w:rFonts w:ascii="Times New Roman" w:eastAsia="Times New Roman" w:hAnsi="Times New Roman"/>
          <w:b/>
          <w:sz w:val="24"/>
          <w:szCs w:val="24"/>
        </w:rPr>
        <w:t>5</w:t>
      </w:r>
      <w:r w:rsidRPr="00083E38">
        <w:rPr>
          <w:rFonts w:ascii="Times New Roman" w:eastAsia="Times New Roman" w:hAnsi="Times New Roman"/>
          <w:b/>
          <w:sz w:val="24"/>
          <w:szCs w:val="24"/>
          <w:lang w:val="sr-Cyrl-CS"/>
        </w:rPr>
        <w:t>. год</w:t>
      </w:r>
    </w:p>
    <w:p w14:paraId="362796F1" w14:textId="702E04A6" w:rsidR="00585959" w:rsidRDefault="00083E38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Понуде се достављају</w:t>
      </w:r>
      <w:r w:rsidR="00585959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у затвореним ковертама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, са јасном ознаком да се понуда односи на </w:t>
      </w:r>
      <w:r w:rsidR="003E1A7B" w:rsidRPr="003E1A7B">
        <w:rPr>
          <w:rFonts w:ascii="Times New Roman" w:eastAsia="Times New Roman" w:hAnsi="Times New Roman"/>
          <w:bCs/>
          <w:sz w:val="24"/>
          <w:szCs w:val="24"/>
          <w:lang w:val="sr-Cyrl-CS"/>
        </w:rPr>
        <w:t>вршење услуга процене вредности за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 стечајног дужника </w:t>
      </w:r>
      <w:r w:rsidR="00B30944" w:rsidRPr="00B30944">
        <w:rPr>
          <w:rFonts w:ascii="Times New Roman" w:hAnsi="Times New Roman"/>
          <w:sz w:val="24"/>
          <w:szCs w:val="24"/>
          <w:lang w:val="sr-Latn-RS"/>
        </w:rPr>
        <w:t>YU TRADE ŽELEZNIK DOO BEOGRAD - U STEČAJU</w:t>
      </w:r>
      <w:r w:rsidR="00B3094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F5513">
        <w:rPr>
          <w:rFonts w:ascii="Times New Roman" w:eastAsia="Times New Roman" w:hAnsi="Times New Roman"/>
          <w:sz w:val="24"/>
          <w:szCs w:val="24"/>
          <w:lang w:val="sr-Cyrl-CS"/>
        </w:rPr>
        <w:t xml:space="preserve">и </w:t>
      </w:r>
      <w:r w:rsidR="00197443">
        <w:rPr>
          <w:rFonts w:ascii="Times New Roman" w:eastAsia="Times New Roman" w:hAnsi="Times New Roman"/>
          <w:sz w:val="24"/>
          <w:szCs w:val="24"/>
          <w:lang w:val="sr-Cyrl-CS"/>
        </w:rPr>
        <w:t>напоменом „Не отварати пре рока“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0386E2E" w14:textId="2670812A" w:rsidR="00CB7EAE" w:rsidRDefault="000D4664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Отварање понуда извршиће комисија формирана од стране стечајног управника дана 24.02.2025 године</w:t>
      </w:r>
      <w:r w:rsidR="00197443">
        <w:rPr>
          <w:rFonts w:ascii="Times New Roman" w:eastAsia="Times New Roman" w:hAnsi="Times New Roman"/>
          <w:sz w:val="24"/>
          <w:szCs w:val="24"/>
          <w:lang w:val="sr-Cyrl-CS"/>
        </w:rPr>
        <w:t xml:space="preserve"> у 12:00 часова, на адреси Трг републике 3, </w:t>
      </w:r>
      <w:r w:rsidR="00197443">
        <w:rPr>
          <w:rFonts w:ascii="Times New Roman" w:eastAsia="Times New Roman" w:hAnsi="Times New Roman"/>
          <w:sz w:val="24"/>
          <w:szCs w:val="24"/>
          <w:lang w:val="sr-Latn-RS"/>
        </w:rPr>
        <w:t xml:space="preserve">III </w:t>
      </w:r>
      <w:r w:rsidR="00197443">
        <w:rPr>
          <w:rFonts w:ascii="Times New Roman" w:eastAsia="Times New Roman" w:hAnsi="Times New Roman"/>
          <w:sz w:val="24"/>
          <w:szCs w:val="24"/>
          <w:lang w:val="sr-Cyrl-RS"/>
        </w:rPr>
        <w:t>спрат</w:t>
      </w:r>
      <w:r w:rsidR="00CB7EAE">
        <w:rPr>
          <w:rFonts w:ascii="Times New Roman" w:eastAsia="Times New Roman" w:hAnsi="Times New Roman"/>
          <w:sz w:val="24"/>
          <w:szCs w:val="24"/>
          <w:lang w:val="sr-Cyrl-RS"/>
        </w:rPr>
        <w:t xml:space="preserve"> сала </w:t>
      </w:r>
      <w:r w:rsidR="00AB1FEB">
        <w:rPr>
          <w:rFonts w:ascii="Times New Roman" w:eastAsia="Times New Roman" w:hAnsi="Times New Roman"/>
          <w:sz w:val="24"/>
          <w:szCs w:val="24"/>
          <w:lang w:val="sr-Cyrl-RS"/>
        </w:rPr>
        <w:t>мали</w:t>
      </w:r>
      <w:r w:rsidR="00CB7EAE">
        <w:rPr>
          <w:rFonts w:ascii="Times New Roman" w:eastAsia="Times New Roman" w:hAnsi="Times New Roman"/>
          <w:sz w:val="24"/>
          <w:szCs w:val="24"/>
          <w:lang w:val="sr-Cyrl-RS"/>
        </w:rPr>
        <w:t xml:space="preserve"> конференс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4E8E2EA" w14:textId="6018B27B" w:rsidR="00CB7EAE" w:rsidRDefault="00CB7EAE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ово адреси је седиште већине чланова Одбора поверилаца и најповољнија локација за </w:t>
      </w:r>
      <w:r w:rsidR="00727507">
        <w:rPr>
          <w:rFonts w:ascii="Times New Roman" w:eastAsia="Times New Roman" w:hAnsi="Times New Roman"/>
          <w:sz w:val="24"/>
          <w:szCs w:val="24"/>
          <w:lang w:val="sr-Cyrl-CS"/>
        </w:rPr>
        <w:t>присуство понуђача на отварању понуда.</w:t>
      </w:r>
    </w:p>
    <w:p w14:paraId="3A86A2AB" w14:textId="77777777" w:rsidR="001079AE" w:rsidRDefault="001079AE" w:rsidP="00556544">
      <w:pPr>
        <w:spacing w:before="120"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ће се рангирати према следећим критеријумима:</w:t>
      </w:r>
    </w:p>
    <w:p w14:paraId="2C4C3A80" w14:textId="77777777" w:rsidR="00431F26" w:rsidRDefault="00431F26" w:rsidP="00556544">
      <w:pPr>
        <w:pStyle w:val="ListParagraph"/>
        <w:numPr>
          <w:ilvl w:val="0"/>
          <w:numId w:val="15"/>
        </w:numPr>
        <w:spacing w:before="120" w:after="0"/>
        <w:ind w:right="-285"/>
        <w:jc w:val="both"/>
        <w:rPr>
          <w:lang w:val="sr-Cyrl-CS"/>
        </w:rPr>
      </w:pPr>
      <w:r>
        <w:rPr>
          <w:lang w:val="sr-Cyrl-CS"/>
        </w:rPr>
        <w:t xml:space="preserve">Цена израде налаза </w:t>
      </w:r>
    </w:p>
    <w:p w14:paraId="4748624E" w14:textId="7FF60EC1" w:rsidR="00431F26" w:rsidRPr="00431F26" w:rsidRDefault="00431F26" w:rsidP="00556544">
      <w:pPr>
        <w:pStyle w:val="ListParagraph"/>
        <w:numPr>
          <w:ilvl w:val="0"/>
          <w:numId w:val="15"/>
        </w:numPr>
        <w:spacing w:before="120" w:after="0"/>
        <w:ind w:right="-285"/>
        <w:jc w:val="both"/>
        <w:rPr>
          <w:lang w:val="sr-Cyrl-CS"/>
        </w:rPr>
      </w:pPr>
      <w:r>
        <w:rPr>
          <w:lang w:val="sr-Cyrl-CS"/>
        </w:rPr>
        <w:t>Рок израде налаза о процени</w:t>
      </w:r>
    </w:p>
    <w:p w14:paraId="036D0CDB" w14:textId="77777777" w:rsidR="00431F26" w:rsidRPr="002264C1" w:rsidRDefault="00431F26" w:rsidP="00556544">
      <w:pPr>
        <w:pStyle w:val="ListParagraph"/>
        <w:numPr>
          <w:ilvl w:val="0"/>
          <w:numId w:val="15"/>
        </w:numPr>
        <w:spacing w:before="120" w:after="0"/>
        <w:ind w:right="-285"/>
        <w:jc w:val="both"/>
        <w:rPr>
          <w:lang w:val="sr-Cyrl-CS"/>
        </w:rPr>
      </w:pPr>
      <w:r>
        <w:rPr>
          <w:lang w:val="sr-Cyrl-CS"/>
        </w:rPr>
        <w:t>Термин плаћања услуге процене.</w:t>
      </w:r>
    </w:p>
    <w:p w14:paraId="65829B9E" w14:textId="77777777" w:rsidR="004103A6" w:rsidRDefault="002B10B0" w:rsidP="00556544">
      <w:pPr>
        <w:spacing w:before="120"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најповољнијег понуђача изврши</w:t>
      </w:r>
      <w:r>
        <w:rPr>
          <w:rFonts w:ascii="Times New Roman" w:hAnsi="Times New Roman"/>
          <w:sz w:val="24"/>
          <w:szCs w:val="24"/>
          <w:lang w:val="sr-Cyrl-CS"/>
        </w:rPr>
        <w:t>ће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Одбор поверилаца у рок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прописан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2B10B0">
        <w:rPr>
          <w:rFonts w:ascii="Times New Roman" w:hAnsi="Times New Roman"/>
          <w:sz w:val="24"/>
          <w:szCs w:val="24"/>
          <w:lang w:val="sr-Cyrl-CS"/>
        </w:rPr>
        <w:t>м Националним стандардом бр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5. У случају да Одбор поверилаца не донесе одлуку у прописаном року, избор понуђача изврши</w:t>
      </w:r>
      <w:r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Pr="002B10B0">
        <w:rPr>
          <w:rFonts w:ascii="Times New Roman" w:hAnsi="Times New Roman"/>
          <w:sz w:val="24"/>
          <w:szCs w:val="24"/>
          <w:lang w:val="sr-Cyrl-CS"/>
        </w:rPr>
        <w:t>стечајни управник.</w:t>
      </w:r>
    </w:p>
    <w:p w14:paraId="5E98D81C" w14:textId="43F2D4A4" w:rsidR="00772BA6" w:rsidRPr="007F5513" w:rsidRDefault="005551A4" w:rsidP="00556544">
      <w:pPr>
        <w:shd w:val="clear" w:color="auto" w:fill="FFFFFF"/>
        <w:spacing w:before="120" w:after="0" w:line="240" w:lineRule="auto"/>
        <w:ind w:right="-28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Latn-RS"/>
        </w:rPr>
      </w:pP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Овлашћено лице: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стечајн</w:t>
      </w:r>
      <w:r w:rsidR="00A240D2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управник </w:t>
      </w:r>
      <w:r w:rsidR="00A240D2">
        <w:rPr>
          <w:rFonts w:ascii="Times New Roman" w:eastAsia="Times New Roman" w:hAnsi="Times New Roman"/>
          <w:sz w:val="24"/>
          <w:szCs w:val="24"/>
          <w:lang w:val="sr-Cyrl-CS"/>
        </w:rPr>
        <w:t>Жељко Ивановић</w:t>
      </w:r>
      <w:r w:rsidR="00E158D6">
        <w:rPr>
          <w:rFonts w:ascii="Times New Roman" w:eastAsia="Times New Roman" w:hAnsi="Times New Roman"/>
          <w:sz w:val="24"/>
          <w:szCs w:val="24"/>
          <w:lang w:val="sr-Cyrl-CS"/>
        </w:rPr>
        <w:t xml:space="preserve">, контакт телефон: </w:t>
      </w:r>
      <w:r w:rsidR="00FA526A">
        <w:rPr>
          <w:rFonts w:ascii="Times New Roman" w:eastAsia="Times New Roman" w:hAnsi="Times New Roman"/>
          <w:sz w:val="24"/>
          <w:szCs w:val="24"/>
          <w:lang w:val="sr-Cyrl-CS"/>
        </w:rPr>
        <w:t>066/217500</w:t>
      </w: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мејл</w:t>
      </w: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E446D5" w:rsidRPr="00E446D5">
        <w:rPr>
          <w:rFonts w:ascii="Times New Roman" w:eastAsia="Times New Roman" w:hAnsi="Times New Roman"/>
          <w:sz w:val="24"/>
          <w:szCs w:val="24"/>
        </w:rPr>
        <w:t>zeljkoivanovic_vb@yahoo.com</w:t>
      </w:r>
    </w:p>
    <w:sectPr w:rsidR="00772BA6" w:rsidRPr="007F5513" w:rsidSect="00BD60B8">
      <w:pgSz w:w="11907" w:h="16839" w:code="9"/>
      <w:pgMar w:top="1361" w:right="1418" w:bottom="136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6AE"/>
    <w:multiLevelType w:val="hybridMultilevel"/>
    <w:tmpl w:val="A2004378"/>
    <w:lvl w:ilvl="0" w:tplc="B62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290"/>
    <w:multiLevelType w:val="hybridMultilevel"/>
    <w:tmpl w:val="EFDC89AA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1C85"/>
    <w:multiLevelType w:val="hybridMultilevel"/>
    <w:tmpl w:val="4BBE34B2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4591"/>
    <w:multiLevelType w:val="hybridMultilevel"/>
    <w:tmpl w:val="8548B518"/>
    <w:lvl w:ilvl="0" w:tplc="FB9E60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306"/>
    <w:multiLevelType w:val="hybridMultilevel"/>
    <w:tmpl w:val="7C58D1DA"/>
    <w:lvl w:ilvl="0" w:tplc="3B187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1F1"/>
    <w:multiLevelType w:val="hybridMultilevel"/>
    <w:tmpl w:val="E4983628"/>
    <w:lvl w:ilvl="0" w:tplc="AC388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62BD5"/>
    <w:multiLevelType w:val="hybridMultilevel"/>
    <w:tmpl w:val="7542E860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7C04E2"/>
    <w:multiLevelType w:val="hybridMultilevel"/>
    <w:tmpl w:val="C5281162"/>
    <w:lvl w:ilvl="0" w:tplc="A170DF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B0E"/>
    <w:multiLevelType w:val="hybridMultilevel"/>
    <w:tmpl w:val="EB8E6A58"/>
    <w:lvl w:ilvl="0" w:tplc="26E0A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31810"/>
    <w:multiLevelType w:val="hybridMultilevel"/>
    <w:tmpl w:val="78467AF0"/>
    <w:lvl w:ilvl="0" w:tplc="F13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AC7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39D"/>
    <w:multiLevelType w:val="hybridMultilevel"/>
    <w:tmpl w:val="3DFC3F40"/>
    <w:lvl w:ilvl="0" w:tplc="D8BEA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0E84"/>
    <w:multiLevelType w:val="hybridMultilevel"/>
    <w:tmpl w:val="01DCA3F4"/>
    <w:lvl w:ilvl="0" w:tplc="C2E8E1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72A"/>
    <w:multiLevelType w:val="hybridMultilevel"/>
    <w:tmpl w:val="F488C0D4"/>
    <w:lvl w:ilvl="0" w:tplc="F134F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C78F4"/>
    <w:multiLevelType w:val="hybridMultilevel"/>
    <w:tmpl w:val="592C88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053BB"/>
    <w:multiLevelType w:val="hybridMultilevel"/>
    <w:tmpl w:val="738AE388"/>
    <w:lvl w:ilvl="0" w:tplc="A09E5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A2"/>
    <w:rsid w:val="000043D2"/>
    <w:rsid w:val="000074CA"/>
    <w:rsid w:val="00014EA2"/>
    <w:rsid w:val="00083E38"/>
    <w:rsid w:val="000D4664"/>
    <w:rsid w:val="000E2140"/>
    <w:rsid w:val="00102061"/>
    <w:rsid w:val="001079AE"/>
    <w:rsid w:val="0011492B"/>
    <w:rsid w:val="00122721"/>
    <w:rsid w:val="00135A68"/>
    <w:rsid w:val="00142D72"/>
    <w:rsid w:val="001469B2"/>
    <w:rsid w:val="001558D5"/>
    <w:rsid w:val="00175AE7"/>
    <w:rsid w:val="001835F9"/>
    <w:rsid w:val="0018576D"/>
    <w:rsid w:val="00197443"/>
    <w:rsid w:val="001B02C4"/>
    <w:rsid w:val="001D6855"/>
    <w:rsid w:val="002264C1"/>
    <w:rsid w:val="00236AAC"/>
    <w:rsid w:val="002B10B0"/>
    <w:rsid w:val="002B40CF"/>
    <w:rsid w:val="002D6EC9"/>
    <w:rsid w:val="003207F9"/>
    <w:rsid w:val="003E1A7B"/>
    <w:rsid w:val="004103A6"/>
    <w:rsid w:val="00431F26"/>
    <w:rsid w:val="0043568F"/>
    <w:rsid w:val="00462FCA"/>
    <w:rsid w:val="00487203"/>
    <w:rsid w:val="004B7976"/>
    <w:rsid w:val="004E377A"/>
    <w:rsid w:val="004F75B1"/>
    <w:rsid w:val="00503B71"/>
    <w:rsid w:val="00505B1D"/>
    <w:rsid w:val="00540244"/>
    <w:rsid w:val="00547BEE"/>
    <w:rsid w:val="005551A4"/>
    <w:rsid w:val="00556544"/>
    <w:rsid w:val="005847E0"/>
    <w:rsid w:val="00585959"/>
    <w:rsid w:val="005C460D"/>
    <w:rsid w:val="005D6B7A"/>
    <w:rsid w:val="005E07A8"/>
    <w:rsid w:val="005E0B8B"/>
    <w:rsid w:val="0060534F"/>
    <w:rsid w:val="00625F9C"/>
    <w:rsid w:val="00637A1A"/>
    <w:rsid w:val="0069498F"/>
    <w:rsid w:val="0069692F"/>
    <w:rsid w:val="006A357F"/>
    <w:rsid w:val="006B1929"/>
    <w:rsid w:val="006D45BD"/>
    <w:rsid w:val="0070107E"/>
    <w:rsid w:val="00726E6D"/>
    <w:rsid w:val="00727507"/>
    <w:rsid w:val="0074428B"/>
    <w:rsid w:val="00745413"/>
    <w:rsid w:val="00762662"/>
    <w:rsid w:val="00763694"/>
    <w:rsid w:val="00767166"/>
    <w:rsid w:val="00772BA6"/>
    <w:rsid w:val="007D34C2"/>
    <w:rsid w:val="007E1153"/>
    <w:rsid w:val="007F5513"/>
    <w:rsid w:val="00824BFF"/>
    <w:rsid w:val="00831BF2"/>
    <w:rsid w:val="00841226"/>
    <w:rsid w:val="00867708"/>
    <w:rsid w:val="008724BC"/>
    <w:rsid w:val="00874B61"/>
    <w:rsid w:val="00895A9A"/>
    <w:rsid w:val="00897868"/>
    <w:rsid w:val="008B727B"/>
    <w:rsid w:val="008D19C6"/>
    <w:rsid w:val="008D42E8"/>
    <w:rsid w:val="00931C42"/>
    <w:rsid w:val="00983FA0"/>
    <w:rsid w:val="009975FC"/>
    <w:rsid w:val="009B0599"/>
    <w:rsid w:val="009B25E5"/>
    <w:rsid w:val="009C4386"/>
    <w:rsid w:val="009D1AA9"/>
    <w:rsid w:val="009F25AC"/>
    <w:rsid w:val="009F272E"/>
    <w:rsid w:val="009F7992"/>
    <w:rsid w:val="00A240D2"/>
    <w:rsid w:val="00A72097"/>
    <w:rsid w:val="00A868A2"/>
    <w:rsid w:val="00AB1FEB"/>
    <w:rsid w:val="00AE356A"/>
    <w:rsid w:val="00AE5286"/>
    <w:rsid w:val="00B21F21"/>
    <w:rsid w:val="00B30944"/>
    <w:rsid w:val="00B654B7"/>
    <w:rsid w:val="00B952C4"/>
    <w:rsid w:val="00BD60B8"/>
    <w:rsid w:val="00C16233"/>
    <w:rsid w:val="00C16631"/>
    <w:rsid w:val="00C70854"/>
    <w:rsid w:val="00C876EC"/>
    <w:rsid w:val="00C923CA"/>
    <w:rsid w:val="00CA43A8"/>
    <w:rsid w:val="00CB7EAE"/>
    <w:rsid w:val="00CC5873"/>
    <w:rsid w:val="00CD4E28"/>
    <w:rsid w:val="00CF44A8"/>
    <w:rsid w:val="00D03FCF"/>
    <w:rsid w:val="00D15260"/>
    <w:rsid w:val="00D54A45"/>
    <w:rsid w:val="00DC0E04"/>
    <w:rsid w:val="00DC6A60"/>
    <w:rsid w:val="00DC6B13"/>
    <w:rsid w:val="00DD182D"/>
    <w:rsid w:val="00DD402C"/>
    <w:rsid w:val="00E158D6"/>
    <w:rsid w:val="00E446D5"/>
    <w:rsid w:val="00E77F60"/>
    <w:rsid w:val="00E9222E"/>
    <w:rsid w:val="00EB2438"/>
    <w:rsid w:val="00ED5428"/>
    <w:rsid w:val="00EF2AC5"/>
    <w:rsid w:val="00EF347D"/>
    <w:rsid w:val="00F76ACC"/>
    <w:rsid w:val="00FA29AF"/>
    <w:rsid w:val="00FA3FF9"/>
    <w:rsid w:val="00FA526A"/>
    <w:rsid w:val="00FF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C9BA"/>
  <w15:chartTrackingRefBased/>
  <w15:docId w15:val="{99D8A6F8-2AA7-4BAC-8903-AFE9738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68A2"/>
  </w:style>
  <w:style w:type="paragraph" w:styleId="ListParagraph">
    <w:name w:val="List Paragraph"/>
    <w:basedOn w:val="Normal"/>
    <w:uiPriority w:val="34"/>
    <w:qFormat/>
    <w:rsid w:val="00A86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05B1D"/>
    <w:rPr>
      <w:rFonts w:ascii="Times New Roman" w:eastAsia="Times New Roman" w:hAnsi="Times New Roman"/>
      <w:b/>
      <w:i/>
      <w:sz w:val="24"/>
      <w:szCs w:val="24"/>
      <w:lang w:val="en-US" w:eastAsia="en-US"/>
    </w:rPr>
  </w:style>
  <w:style w:type="character" w:customStyle="1" w:styleId="bodytext20">
    <w:name w:val="bodytext20"/>
    <w:basedOn w:val="DefaultParagraphFont"/>
    <w:rsid w:val="00745413"/>
  </w:style>
  <w:style w:type="character" w:styleId="Hyperlink">
    <w:name w:val="Hyperlink"/>
    <w:uiPriority w:val="99"/>
    <w:unhideWhenUsed/>
    <w:rsid w:val="00EF2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Acer</cp:lastModifiedBy>
  <cp:revision>6</cp:revision>
  <cp:lastPrinted>2025-02-13T12:35:00Z</cp:lastPrinted>
  <dcterms:created xsi:type="dcterms:W3CDTF">2025-02-14T07:04:00Z</dcterms:created>
  <dcterms:modified xsi:type="dcterms:W3CDTF">2025-02-14T07:33:00Z</dcterms:modified>
</cp:coreProperties>
</file>