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стечају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РС",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104/2009, 99/2011 -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, 71/2012</w:t>
      </w:r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УС,</w:t>
      </w:r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83/2014,</w:t>
      </w:r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113/2017,</w:t>
      </w:r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44/2018 и 95/2018) и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Националним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стандардом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уновчења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стечајни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управник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стечаја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Стечајно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масом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ФИДЕЛИНКА НЕКРЕТНИНЕ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Суботице</w:t>
      </w:r>
      <w:proofErr w:type="spellEnd"/>
      <w:r w:rsidR="006E5177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745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Чантавирски пут 1, МБ: </w:t>
      </w:r>
      <w:r w:rsidR="005745BC" w:rsidRPr="005745BC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27016332</w:t>
      </w:r>
      <w:r w:rsidR="006E5177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објављује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214" w:rsidRPr="004B0400" w:rsidRDefault="006E5177" w:rsidP="004B0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161">
        <w:rPr>
          <w:rFonts w:ascii="Times New Roman" w:hAnsi="Times New Roman" w:cs="Times New Roman"/>
          <w:sz w:val="24"/>
          <w:szCs w:val="24"/>
        </w:rPr>
        <w:t xml:space="preserve">ПОЗИВ </w:t>
      </w:r>
      <w:r w:rsidR="0098604C" w:rsidRPr="00AA6161">
        <w:rPr>
          <w:rFonts w:ascii="Times New Roman" w:hAnsi="Times New Roman" w:cs="Times New Roman"/>
          <w:sz w:val="24"/>
          <w:szCs w:val="24"/>
        </w:rPr>
        <w:t>ЗА ДОСТАВЉАЊЕ ПОНУДЕ</w:t>
      </w:r>
      <w:r w:rsidRPr="00AA6161">
        <w:rPr>
          <w:rFonts w:ascii="Times New Roman" w:hAnsi="Times New Roman" w:cs="Times New Roman"/>
          <w:sz w:val="24"/>
          <w:szCs w:val="24"/>
        </w:rPr>
        <w:t xml:space="preserve"> ЗА </w:t>
      </w:r>
      <w:r w:rsidR="0098604C" w:rsidRPr="00AA6161">
        <w:rPr>
          <w:rFonts w:ascii="Times New Roman" w:hAnsi="Times New Roman" w:cs="Times New Roman"/>
          <w:sz w:val="24"/>
          <w:szCs w:val="24"/>
        </w:rPr>
        <w:t>ИЗРАДУ</w:t>
      </w:r>
      <w:r w:rsidRPr="00AA6161">
        <w:rPr>
          <w:rFonts w:ascii="Times New Roman" w:hAnsi="Times New Roman" w:cs="Times New Roman"/>
          <w:sz w:val="24"/>
          <w:szCs w:val="24"/>
        </w:rPr>
        <w:t xml:space="preserve"> ПРОЦЕНЕ ВРЕДНОСТИ ИМОВИНЕ</w:t>
      </w:r>
      <w:r w:rsidR="002C4811" w:rsidRPr="00AA6161">
        <w:rPr>
          <w:rFonts w:ascii="Times New Roman" w:hAnsi="Times New Roman" w:cs="Times New Roman"/>
          <w:sz w:val="24"/>
          <w:szCs w:val="24"/>
        </w:rPr>
        <w:t xml:space="preserve"> </w:t>
      </w:r>
      <w:r w:rsidR="005745BC">
        <w:rPr>
          <w:rFonts w:ascii="Times New Roman" w:hAnsi="Times New Roman" w:cs="Times New Roman"/>
          <w:sz w:val="24"/>
          <w:szCs w:val="24"/>
        </w:rPr>
        <w:t>СТЕЧАЈНЕ МАСЕ</w:t>
      </w:r>
    </w:p>
    <w:p w:rsidR="00D904B9" w:rsidRPr="00AA6161" w:rsidRDefault="00275131" w:rsidP="00C337F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УВОД</w:t>
      </w:r>
    </w:p>
    <w:p w:rsidR="006E5177" w:rsidRPr="005745BC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Привредног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суда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C4811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Суботици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СТ.59/2023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 30.09.2024.</w:t>
      </w:r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констатује</w:t>
      </w:r>
      <w:proofErr w:type="spellEnd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27D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у стечајном</w:t>
      </w:r>
      <w:r w:rsidR="003C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поступку над С</w:t>
      </w:r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течајном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масом</w:t>
      </w:r>
      <w:proofErr w:type="spellEnd"/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5214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Фиделинка</w:t>
      </w:r>
      <w:proofErr w:type="spellEnd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Некретнине</w:t>
      </w:r>
      <w:proofErr w:type="spellEnd"/>
      <w:r w:rsidR="009D5214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9D5214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proofErr w:type="spellEnd"/>
      <w:r w:rsidR="009D5214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Суботица</w:t>
      </w:r>
      <w:proofErr w:type="spellEnd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накн</w:t>
      </w:r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>адно</w:t>
      </w:r>
      <w:proofErr w:type="spellEnd"/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пронађена имовина</w:t>
      </w:r>
      <w:r w:rsidR="009D5214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Истим Решењем је </w:t>
      </w:r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наложено </w:t>
      </w:r>
      <w:r w:rsidR="005745B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стечајном управнику уновчење накнадно пронађене имовине</w:t>
      </w:r>
      <w:r w:rsidR="0011311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4B9" w:rsidRPr="00AA6161" w:rsidRDefault="00275131" w:rsidP="00C337F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СВРХА ПРОЦЕНЕ</w:t>
      </w:r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Сврха</w:t>
      </w:r>
      <w:proofErr w:type="spellEnd"/>
      <w:r w:rsidR="008C3D8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="008C3D8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8C3D8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8C3D8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8C3D8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стечајне</w:t>
      </w:r>
      <w:proofErr w:type="spellEnd"/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7FCB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Стечајни</w:t>
      </w:r>
      <w:proofErr w:type="spellEnd"/>
      <w:r w:rsidR="002B3523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управник</w:t>
      </w:r>
      <w:proofErr w:type="spellEnd"/>
      <w:r w:rsidR="002B3523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2B3523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2B3523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149. став 2.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процену</w:t>
      </w:r>
      <w:proofErr w:type="spellEnd"/>
      <w:r w:rsidR="002B3523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доставити</w:t>
      </w:r>
      <w:proofErr w:type="spellEnd"/>
      <w:r w:rsidR="002B3523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72F3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Стечајном</w:t>
      </w:r>
      <w:proofErr w:type="spellEnd"/>
      <w:r w:rsidR="003C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72F3">
        <w:rPr>
          <w:rFonts w:ascii="Times New Roman" w:eastAsia="Times New Roman" w:hAnsi="Times New Roman" w:cs="Times New Roman"/>
          <w:color w:val="000000"/>
          <w:sz w:val="24"/>
          <w:szCs w:val="24"/>
        </w:rPr>
        <w:t>судији</w:t>
      </w:r>
      <w:proofErr w:type="spellEnd"/>
      <w:r w:rsidR="003347AB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4B9" w:rsidRPr="00AA6161" w:rsidRDefault="003347AB" w:rsidP="00C337F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 О ПРОЦЕНИ</w:t>
      </w:r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Проценитељ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завршетку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оригинална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писаној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електронској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морати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04B9" w:rsidRPr="00AA6161" w:rsidRDefault="00D904B9" w:rsidP="00A1027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Прецизно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означен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дефиницију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7AB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904B9" w:rsidRPr="00AA6161" w:rsidRDefault="00D904B9" w:rsidP="00A1027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Закључак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процењеној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ликвидационој</w:t>
      </w:r>
      <w:proofErr w:type="spellEnd"/>
      <w:r w:rsidR="001579D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стечајног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дужника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347AB" w:rsidRPr="00AA6161" w:rsidRDefault="00D904B9" w:rsidP="00EA6E0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Закључак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процењеној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разлучног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одређивање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одговарајућег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купопродајне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цене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47275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којем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разлучни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поверилац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приоритетног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намирења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133.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стечају</w:t>
      </w:r>
      <w:proofErr w:type="spellEnd"/>
      <w:r w:rsidR="00EA6E0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3007" w:rsidRPr="00AA6161" w:rsidRDefault="008C3007" w:rsidP="00A1027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4B9" w:rsidRPr="00AA6161" w:rsidRDefault="003347AB" w:rsidP="00C337F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ПРОЦЕНЕ</w:t>
      </w:r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стечају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Националним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стандардом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МРС.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опишу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намеравају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својој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4B9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Националним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стандардом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7AB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3347AB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којем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утврђивање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процењене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Међународним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стандардима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финансијског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извештавања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4B9" w:rsidRPr="00AA6161" w:rsidRDefault="003347AB" w:rsidP="00C337F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 ЗА ПОНУЂАЧЕ</w:t>
      </w:r>
    </w:p>
    <w:p w:rsidR="00113110" w:rsidRPr="00AA6161" w:rsidRDefault="003C72F3" w:rsidP="003E3B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5D8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стечајне</w:t>
      </w:r>
      <w:proofErr w:type="spellEnd"/>
      <w:r w:rsidR="00F5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5D8C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1B5B" w:rsidRDefault="00E71B5B" w:rsidP="00E71B5B">
      <w:pPr>
        <w:tabs>
          <w:tab w:val="left" w:pos="4860"/>
          <w:tab w:val="left" w:pos="6300"/>
        </w:tabs>
        <w:spacing w:after="0"/>
        <w:ind w:right="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К.п. 36161/6 к.о. Доњи град Суботица, Толминска 1А, стан бр.2</w:t>
      </w:r>
    </w:p>
    <w:p w:rsidR="00E71B5B" w:rsidRDefault="00E71B5B" w:rsidP="00E71B5B">
      <w:pPr>
        <w:tabs>
          <w:tab w:val="left" w:pos="4860"/>
          <w:tab w:val="left" w:pos="6300"/>
        </w:tabs>
        <w:spacing w:after="0"/>
        <w:ind w:right="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К.п. 36161/6 к.о. Доњи град Суботица, Толминска 1А, стан бр.8</w:t>
      </w:r>
    </w:p>
    <w:p w:rsidR="00281EF7" w:rsidRPr="00E71B5B" w:rsidRDefault="00281EF7" w:rsidP="00A10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Заинтересовани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најкасније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012" w:rsidRPr="004F4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20.02.2025</w:t>
      </w:r>
      <w:r w:rsidR="00514623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стечајног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управника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A6E0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Косовска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A6E0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50, </w:t>
      </w:r>
      <w:proofErr w:type="spellStart"/>
      <w:r w:rsidR="00EA6E0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Пачир</w:t>
      </w:r>
      <w:proofErr w:type="spellEnd"/>
      <w:r w:rsidR="004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24342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7E0012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доставити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затвореној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коверти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назнаком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ПРУЖАЊЕ УСЛУГА ПРО</w:t>
      </w:r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>ЦЕНЕ ВРЕДНОСТИ ИМОВИНЕ СТЕЧАЈНЕ МАСЕ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15DE6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>Фиделинка Некретнина“ доо</w:t>
      </w:r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докумената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смеју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старија</w:t>
      </w:r>
      <w:proofErr w:type="spellEnd"/>
      <w:r w:rsidR="00247275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Наручиоци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задржавају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захтевају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накнадно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достављање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оригиналне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3E3BE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04B9" w:rsidRPr="00AA6161" w:rsidRDefault="00D904B9" w:rsidP="00A1027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испуњености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огласа</w:t>
      </w:r>
      <w:proofErr w:type="spellEnd"/>
    </w:p>
    <w:p w:rsidR="00D904B9" w:rsidRPr="00AA6161" w:rsidRDefault="00D904B9" w:rsidP="00A1027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ужег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тима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радити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задужењима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референцама</w:t>
      </w:r>
      <w:proofErr w:type="spellEnd"/>
    </w:p>
    <w:p w:rsidR="00D904B9" w:rsidRPr="00AA6161" w:rsidRDefault="00D904B9" w:rsidP="00A1027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којем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завршити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52F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процену</w:t>
      </w:r>
      <w:proofErr w:type="spellEnd"/>
    </w:p>
    <w:p w:rsidR="00D904B9" w:rsidRPr="00AA6161" w:rsidRDefault="00D904B9" w:rsidP="00A1027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Цену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пружену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исказану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динарима</w:t>
      </w:r>
      <w:proofErr w:type="spellEnd"/>
    </w:p>
    <w:p w:rsidR="00D904B9" w:rsidRPr="00AA6161" w:rsidRDefault="00D904B9" w:rsidP="00A1027D">
      <w:pPr>
        <w:numPr>
          <w:ilvl w:val="0"/>
          <w:numId w:val="1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извршену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</w:t>
      </w:r>
      <w:proofErr w:type="spellEnd"/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доставити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04B9" w:rsidRPr="00AA6161" w:rsidRDefault="000F24FF" w:rsidP="00A1027D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Лиценцу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овлашћеног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проценитеља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АПР-а</w:t>
      </w:r>
      <w:proofErr w:type="spellEnd"/>
    </w:p>
    <w:p w:rsidR="00D904B9" w:rsidRPr="00AA6161" w:rsidRDefault="00D904B9" w:rsidP="00A1027D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стручности</w:t>
      </w:r>
      <w:proofErr w:type="spellEnd"/>
    </w:p>
    <w:p w:rsidR="00D904B9" w:rsidRPr="00AA6161" w:rsidRDefault="00D904B9" w:rsidP="00A1027D">
      <w:pPr>
        <w:numPr>
          <w:ilvl w:val="0"/>
          <w:numId w:val="1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Референце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досадашњег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</w:p>
    <w:p w:rsidR="007E1500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Позивају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директним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обиласком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опредељеност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F24FF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лучају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24FF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50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додатних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50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proofErr w:type="gramStart"/>
      <w:r w:rsidR="000F24FF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0F24FF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24FF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24FF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документације</w:t>
      </w:r>
      <w:proofErr w:type="spellEnd"/>
      <w:r w:rsidR="007E150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7E150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имовини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стечајне</w:t>
      </w:r>
      <w:proofErr w:type="spellEnd"/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47275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опредељеност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јавити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стечајном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управнику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084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Емилиа</w:t>
      </w:r>
      <w:proofErr w:type="spellEnd"/>
      <w:r w:rsidR="0001084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084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Стефановић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1084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062/404-590</w:t>
      </w:r>
      <w:r w:rsidR="00566DD4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50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704ACC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500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="00514623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e–</w:t>
      </w: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mail:</w:t>
      </w:r>
      <w:r w:rsidR="00010849" w:rsidRPr="00AA6161">
        <w:rPr>
          <w:rFonts w:ascii="Times New Roman" w:hAnsi="Times New Roman" w:cs="Times New Roman"/>
        </w:rPr>
        <w:t xml:space="preserve"> stefanovic.emilia2@gmail.com.</w:t>
      </w:r>
    </w:p>
    <w:p w:rsidR="007E0012" w:rsidRDefault="00704ACC" w:rsidP="00A102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0400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="004B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149. став 2. Закона о </w:t>
      </w:r>
      <w:proofErr w:type="spellStart"/>
      <w:r w:rsidR="004B0400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стечају</w:t>
      </w:r>
      <w:proofErr w:type="spellEnd"/>
      <w:r w:rsidR="004B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4B0400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избору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одлучује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Стечајни</w:t>
      </w:r>
      <w:proofErr w:type="spellEnd"/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0012">
        <w:rPr>
          <w:rFonts w:ascii="Times New Roman" w:eastAsia="Times New Roman" w:hAnsi="Times New Roman" w:cs="Times New Roman"/>
          <w:color w:val="000000"/>
          <w:sz w:val="24"/>
          <w:szCs w:val="24"/>
        </w:rPr>
        <w:t>судија</w:t>
      </w:r>
      <w:proofErr w:type="spellEnd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узимајући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финансијске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стручност</w:t>
      </w:r>
      <w:proofErr w:type="spellEnd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референце</w:t>
      </w:r>
      <w:proofErr w:type="spellEnd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вршење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3D28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="00F73D28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искључиво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добијене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стечајног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упавника</w:t>
      </w:r>
      <w:proofErr w:type="spellEnd"/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донете</w:t>
      </w:r>
      <w:proofErr w:type="spellEnd"/>
      <w:r w:rsidR="005D2052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најбољег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обавештени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понуђачи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Наручилац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задржава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ниједног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изабере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понуђачима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доставити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обавештење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Цена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одабира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проценитеља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D904B9" w:rsidRPr="00AA6161" w:rsidRDefault="00F73D28" w:rsidP="00A1027D">
      <w:pPr>
        <w:pStyle w:val="Listaszerbekezds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D904B9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 КОНКУРИСАЊА</w:t>
      </w:r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учествовање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поднети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испуњавају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квалификационих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утврђених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04B9" w:rsidRPr="00AA6161" w:rsidRDefault="00D904B9" w:rsidP="00A1027D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регистрован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904B9" w:rsidRPr="00AA6161" w:rsidRDefault="00D904B9" w:rsidP="00A1027D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поседује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лиценцу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овлашћеног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проценитеља</w:t>
      </w:r>
      <w:proofErr w:type="spellEnd"/>
    </w:p>
    <w:p w:rsidR="00D904B9" w:rsidRPr="00AA6161" w:rsidRDefault="00D904B9" w:rsidP="00A1027D">
      <w:pPr>
        <w:numPr>
          <w:ilvl w:val="0"/>
          <w:numId w:val="1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располаже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довољним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кадровским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техничким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капацитетом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вршење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4B9" w:rsidRPr="00AA6161" w:rsidRDefault="00D904B9" w:rsidP="00A102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одустанка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наручилац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одговоран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изгубљену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какву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претрпи</w:t>
      </w:r>
      <w:proofErr w:type="spellEnd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4B9" w:rsidRPr="00AA6161" w:rsidRDefault="00D904B9" w:rsidP="00A1027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4B9" w:rsidRPr="00AA6161" w:rsidRDefault="00D904B9" w:rsidP="008C300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Стечајни</w:t>
      </w:r>
      <w:proofErr w:type="spellEnd"/>
      <w:r w:rsidR="00C337FA"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управник</w:t>
      </w:r>
      <w:proofErr w:type="spellEnd"/>
    </w:p>
    <w:p w:rsidR="00D07B3C" w:rsidRPr="00AA6161" w:rsidRDefault="00010849" w:rsidP="008C300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6161">
        <w:rPr>
          <w:rFonts w:ascii="Times New Roman" w:eastAsia="Times New Roman" w:hAnsi="Times New Roman" w:cs="Times New Roman"/>
          <w:color w:val="000000"/>
          <w:sz w:val="24"/>
          <w:szCs w:val="24"/>
        </w:rPr>
        <w:t>Емилиа Стефановић</w:t>
      </w:r>
    </w:p>
    <w:sectPr w:rsidR="00D07B3C" w:rsidRPr="00AA6161" w:rsidSect="00457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0EE"/>
    <w:multiLevelType w:val="multilevel"/>
    <w:tmpl w:val="53F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B4000"/>
    <w:multiLevelType w:val="multilevel"/>
    <w:tmpl w:val="15B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4736"/>
    <w:multiLevelType w:val="multilevel"/>
    <w:tmpl w:val="2FA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A662E"/>
    <w:multiLevelType w:val="multilevel"/>
    <w:tmpl w:val="6910F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160AC"/>
    <w:multiLevelType w:val="hybridMultilevel"/>
    <w:tmpl w:val="EBFC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263C"/>
    <w:multiLevelType w:val="multilevel"/>
    <w:tmpl w:val="0886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70C1C"/>
    <w:multiLevelType w:val="multilevel"/>
    <w:tmpl w:val="7F961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E5E0F"/>
    <w:multiLevelType w:val="multilevel"/>
    <w:tmpl w:val="D750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839"/>
    <w:multiLevelType w:val="multilevel"/>
    <w:tmpl w:val="D4A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C4089"/>
    <w:multiLevelType w:val="multilevel"/>
    <w:tmpl w:val="F28A4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67933"/>
    <w:multiLevelType w:val="multilevel"/>
    <w:tmpl w:val="DBC26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0230F"/>
    <w:multiLevelType w:val="multilevel"/>
    <w:tmpl w:val="57C0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2E673E"/>
    <w:multiLevelType w:val="multilevel"/>
    <w:tmpl w:val="F6C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70DE0"/>
    <w:multiLevelType w:val="multilevel"/>
    <w:tmpl w:val="FA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035A4"/>
    <w:multiLevelType w:val="multilevel"/>
    <w:tmpl w:val="E58A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2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1"/>
  </w:num>
  <w:num w:numId="8">
    <w:abstractNumId w:val="8"/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D904B9"/>
    <w:rsid w:val="00010849"/>
    <w:rsid w:val="00023725"/>
    <w:rsid w:val="00033106"/>
    <w:rsid w:val="00090C5C"/>
    <w:rsid w:val="000C3FEC"/>
    <w:rsid w:val="000E5071"/>
    <w:rsid w:val="000F24FF"/>
    <w:rsid w:val="00113110"/>
    <w:rsid w:val="00117FCB"/>
    <w:rsid w:val="0015780E"/>
    <w:rsid w:val="001579D0"/>
    <w:rsid w:val="00185149"/>
    <w:rsid w:val="001E0980"/>
    <w:rsid w:val="00215DE6"/>
    <w:rsid w:val="00247275"/>
    <w:rsid w:val="00275131"/>
    <w:rsid w:val="00281EF7"/>
    <w:rsid w:val="002B3523"/>
    <w:rsid w:val="002C4811"/>
    <w:rsid w:val="002E01F1"/>
    <w:rsid w:val="003347AB"/>
    <w:rsid w:val="003552F0"/>
    <w:rsid w:val="003C72F3"/>
    <w:rsid w:val="003E3BEC"/>
    <w:rsid w:val="0042073E"/>
    <w:rsid w:val="004570B4"/>
    <w:rsid w:val="004B0400"/>
    <w:rsid w:val="004F4630"/>
    <w:rsid w:val="00514623"/>
    <w:rsid w:val="00526498"/>
    <w:rsid w:val="00566DD4"/>
    <w:rsid w:val="005745BC"/>
    <w:rsid w:val="005A3F36"/>
    <w:rsid w:val="005D2052"/>
    <w:rsid w:val="006E5177"/>
    <w:rsid w:val="00704ACC"/>
    <w:rsid w:val="007170E8"/>
    <w:rsid w:val="007542B6"/>
    <w:rsid w:val="00763EE3"/>
    <w:rsid w:val="007E0012"/>
    <w:rsid w:val="007E1500"/>
    <w:rsid w:val="007F378E"/>
    <w:rsid w:val="00847446"/>
    <w:rsid w:val="008C3007"/>
    <w:rsid w:val="008C3D80"/>
    <w:rsid w:val="009344B9"/>
    <w:rsid w:val="009448D3"/>
    <w:rsid w:val="00972127"/>
    <w:rsid w:val="0098604C"/>
    <w:rsid w:val="009A0AF1"/>
    <w:rsid w:val="009D5214"/>
    <w:rsid w:val="00A1027D"/>
    <w:rsid w:val="00AA6161"/>
    <w:rsid w:val="00B921FA"/>
    <w:rsid w:val="00B96BCB"/>
    <w:rsid w:val="00BF6BD1"/>
    <w:rsid w:val="00C062E4"/>
    <w:rsid w:val="00C14873"/>
    <w:rsid w:val="00C337FA"/>
    <w:rsid w:val="00C601F8"/>
    <w:rsid w:val="00CD2489"/>
    <w:rsid w:val="00D07B3C"/>
    <w:rsid w:val="00D16714"/>
    <w:rsid w:val="00D450D1"/>
    <w:rsid w:val="00D51D57"/>
    <w:rsid w:val="00D904B9"/>
    <w:rsid w:val="00DB3A84"/>
    <w:rsid w:val="00E71B5B"/>
    <w:rsid w:val="00EA6E0C"/>
    <w:rsid w:val="00F55D8C"/>
    <w:rsid w:val="00F73D28"/>
    <w:rsid w:val="00FA2ED2"/>
    <w:rsid w:val="00FD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4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F24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5DE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55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F24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5DE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55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567</Words>
  <Characters>3915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Stefanović Emilia</cp:lastModifiedBy>
  <cp:revision>8</cp:revision>
  <cp:lastPrinted>2025-02-03T09:32:00Z</cp:lastPrinted>
  <dcterms:created xsi:type="dcterms:W3CDTF">2025-02-03T08:04:00Z</dcterms:created>
  <dcterms:modified xsi:type="dcterms:W3CDTF">2025-02-03T10:33:00Z</dcterms:modified>
</cp:coreProperties>
</file>