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16D" w:rsidRDefault="0043216D" w:rsidP="0043216D">
      <w:pPr>
        <w:jc w:val="center"/>
        <w:rPr>
          <w:lang w:val="sr-Cyrl-RS"/>
        </w:rPr>
      </w:pPr>
      <w:r>
        <w:rPr>
          <w:lang w:val="sr-Cyrl-RS"/>
        </w:rPr>
        <w:t>30.10.2024</w:t>
      </w:r>
    </w:p>
    <w:p w:rsidR="0043216D" w:rsidRDefault="0043216D" w:rsidP="0043216D">
      <w:pPr>
        <w:jc w:val="center"/>
        <w:rPr>
          <w:lang w:val="sr-Cyrl-RS"/>
        </w:rPr>
      </w:pPr>
      <w:r>
        <w:rPr>
          <w:lang w:val="sr-Cyrl-RS"/>
        </w:rPr>
        <w:t>Стечајни управник стечајног дужника „</w:t>
      </w:r>
      <w:r>
        <w:t xml:space="preserve">GLOBAL WOOD“ </w:t>
      </w:r>
      <w:r>
        <w:rPr>
          <w:lang w:val="sr-Cyrl-RS"/>
        </w:rPr>
        <w:t>доо у стечају ОБЈАВЉУЈЕ ПОЗИВ ЗА ДОСТАВЉАЊЕ ПОНУДА за вршење услуга процене вредности појединачних делова имовине стечајног дужника</w:t>
      </w:r>
    </w:p>
    <w:p w:rsidR="0043216D" w:rsidRDefault="0043216D" w:rsidP="0043216D">
      <w:pPr>
        <w:jc w:val="center"/>
        <w:rPr>
          <w:lang w:val="sr-Cyrl-RS"/>
        </w:rPr>
      </w:pP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На основу члана 27.став 5. и члана 135. став 2. Закона о стечају („Сл.гласник РС“ , бр.104/2009, 99/2011 – др.закон, 71/2012 – одлука УС , 853/2014, 113/2017, 44/2018 и 95/2018) као и Националног стандарда о начину и поступку уновчења имовине стечајног дужника – Национални стандард бр.5, стечајни управник стечајног дужника:</w:t>
      </w: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„</w:t>
      </w:r>
      <w:r>
        <w:t xml:space="preserve">GLOBAL WOOD“ </w:t>
      </w:r>
      <w:r>
        <w:rPr>
          <w:lang w:val="sr-Cyrl-RS"/>
        </w:rPr>
        <w:t>доо у стечају</w:t>
      </w:r>
    </w:p>
    <w:p w:rsidR="0043216D" w:rsidRDefault="0043216D" w:rsidP="0043216D">
      <w:pPr>
        <w:jc w:val="both"/>
        <w:rPr>
          <w:lang w:val="sr-Cyrl-RS"/>
        </w:rPr>
      </w:pP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ОБЈАВЉУЈЕ ПОЗИВ ЗА ДОСТАВЉАЊЕ ПОНУДА</w:t>
      </w: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За</w:t>
      </w: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Вршење услуга процене вредности појединачних делова имовине стечајног дужника</w:t>
      </w: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Предмет процене:</w:t>
      </w:r>
    </w:p>
    <w:p w:rsidR="0043216D" w:rsidRDefault="0043216D" w:rsidP="004321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КП 564 КО Лозница , пољопривредно земљиште , њива 5. класе површине 2193 м2;</w:t>
      </w:r>
    </w:p>
    <w:p w:rsidR="0043216D" w:rsidRDefault="0043216D" w:rsidP="004321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КП 563 КО Лозница , шумско земљиште , шума 3. класе, површине 95561 м2</w:t>
      </w:r>
    </w:p>
    <w:p w:rsidR="0043216D" w:rsidRDefault="0043216D" w:rsidP="0043216D">
      <w:pPr>
        <w:jc w:val="both"/>
        <w:rPr>
          <w:lang w:val="sr-Cyrl-RS"/>
        </w:rPr>
      </w:pPr>
      <w:r>
        <w:rPr>
          <w:lang w:val="sr-Cyrl-RS"/>
        </w:rPr>
        <w:t>Процена вредности свих појединачних делова имовине ликвидационом методом, у складу са Закном о стечају</w:t>
      </w:r>
      <w:r w:rsidR="003977A5">
        <w:rPr>
          <w:lang w:val="sr-Cyrl-RS"/>
        </w:rPr>
        <w:t>, Национаним стандардом за управљање стечајном масом и Међународним рачуноводственим стандардима, којима се обезбеђује највећа вредност за повериоце.</w:t>
      </w:r>
    </w:p>
    <w:p w:rsidR="003977A5" w:rsidRDefault="003977A5" w:rsidP="0043216D">
      <w:pPr>
        <w:jc w:val="both"/>
        <w:rPr>
          <w:lang w:val="sr-Cyrl-RS"/>
        </w:rPr>
      </w:pPr>
      <w:r>
        <w:rPr>
          <w:lang w:val="sr-Cyrl-RS"/>
        </w:rPr>
        <w:t>Одабир најбољег понуђача ће извршити одбор поверилаца у року прописаном Националним стандардом о начину и поступку уновчења имовине стечајног дужника. У случају да одбор поверилаца не донесе одлуку у прописаном року, избор понуђача ће извршити стечајни управник.</w:t>
      </w:r>
    </w:p>
    <w:p w:rsidR="003977A5" w:rsidRDefault="003977A5" w:rsidP="0043216D">
      <w:pPr>
        <w:jc w:val="both"/>
        <w:rPr>
          <w:lang w:val="sr-Cyrl-RS"/>
        </w:rPr>
      </w:pPr>
      <w:r>
        <w:rPr>
          <w:lang w:val="sr-Cyrl-RS"/>
        </w:rPr>
        <w:t xml:space="preserve">Заинтересовани понуђачи , односно њихови овлашћени прдставници могу добити детаљније информације за израду понуде путем е-маил адресе стечајног управника Емилије Крстић  </w:t>
      </w:r>
      <w:hyperlink r:id="rId5" w:history="1">
        <w:r w:rsidRPr="00671AC5">
          <w:rPr>
            <w:rStyle w:val="Hyperlink"/>
            <w:lang w:val="en-US"/>
          </w:rPr>
          <w:t>emily.krstic@gmail.com</w:t>
        </w:r>
      </w:hyperlink>
      <w:r>
        <w:rPr>
          <w:lang w:val="sr-Cyrl-RS"/>
        </w:rPr>
        <w:t xml:space="preserve"> или на телефон 063/472-754</w:t>
      </w:r>
    </w:p>
    <w:p w:rsidR="003977A5" w:rsidRPr="003977A5" w:rsidRDefault="003977A5" w:rsidP="0043216D">
      <w:pPr>
        <w:jc w:val="both"/>
        <w:rPr>
          <w:lang w:val="sr-Cyrl-RS"/>
        </w:rPr>
      </w:pPr>
      <w:r>
        <w:rPr>
          <w:lang w:val="sr-Cyrl-RS"/>
        </w:rPr>
        <w:t xml:space="preserve">Понуде за вршење услуга процене могу се предати у року од 5 дана од дана објављивања огласа стечајном управнику на маил адресу </w:t>
      </w:r>
      <w:hyperlink r:id="rId6" w:history="1">
        <w:r w:rsidRPr="00671AC5">
          <w:rPr>
            <w:rStyle w:val="Hyperlink"/>
            <w:lang w:val="en-US"/>
          </w:rPr>
          <w:t>emily.krstic@gmail.com</w:t>
        </w:r>
      </w:hyperlink>
      <w:r>
        <w:rPr>
          <w:lang w:val="sr-Cyrl-RS"/>
        </w:rPr>
        <w:t xml:space="preserve">. </w:t>
      </w:r>
    </w:p>
    <w:p w:rsidR="0043216D" w:rsidRPr="0043216D" w:rsidRDefault="0043216D" w:rsidP="0043216D">
      <w:pPr>
        <w:rPr>
          <w:lang w:val="sr-Cyrl-RS"/>
        </w:rPr>
      </w:pPr>
    </w:p>
    <w:sectPr w:rsidR="0043216D" w:rsidRPr="0043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44987"/>
    <w:multiLevelType w:val="hybridMultilevel"/>
    <w:tmpl w:val="6BA885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6D"/>
    <w:rsid w:val="003977A5"/>
    <w:rsid w:val="00417E3F"/>
    <w:rsid w:val="004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D048"/>
  <w15:chartTrackingRefBased/>
  <w15:docId w15:val="{25DD947C-0889-44DC-A1F9-268F2A7E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.krstic@gmail.com" TargetMode="External"/><Relationship Id="rId5" Type="http://schemas.openxmlformats.org/officeDocument/2006/relationships/hyperlink" Target="mailto:emily.kr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Krstić</dc:creator>
  <cp:keywords/>
  <dc:description/>
  <cp:lastModifiedBy>Emilija Krstić</cp:lastModifiedBy>
  <cp:revision>1</cp:revision>
  <dcterms:created xsi:type="dcterms:W3CDTF">2024-10-30T12:28:00Z</dcterms:created>
  <dcterms:modified xsi:type="dcterms:W3CDTF">2024-10-30T12:46:00Z</dcterms:modified>
</cp:coreProperties>
</file>