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07" w:rsidRPr="00E82620" w:rsidRDefault="006F4707" w:rsidP="007E0E07"/>
    <w:p w:rsidR="00450D7B" w:rsidRDefault="00450D7B" w:rsidP="00813549">
      <w:pPr>
        <w:jc w:val="center"/>
        <w:rPr>
          <w:lang w:val="sr-Cyrl-RS"/>
        </w:rPr>
      </w:pPr>
    </w:p>
    <w:p w:rsidR="00450D7B" w:rsidRDefault="00E82620" w:rsidP="00450D7B">
      <w:pPr>
        <w:jc w:val="both"/>
        <w:rPr>
          <w:lang w:val="sr-Cyrl-RS"/>
        </w:rPr>
      </w:pPr>
      <w:r>
        <w:rPr>
          <w:lang w:val="sr-Cyrl-RS"/>
        </w:rPr>
        <w:t>На основу Закона о стечају</w:t>
      </w:r>
      <w:r w:rsidR="00450D7B">
        <w:rPr>
          <w:lang w:val="sr-Cyrl-RS"/>
        </w:rPr>
        <w:t xml:space="preserve"> и Националног стандарда бр. 5 о начину и поступку уновчења имовине стечајног дужника</w:t>
      </w:r>
      <w:r>
        <w:t xml:space="preserve"> </w:t>
      </w:r>
      <w:r w:rsidR="00450D7B">
        <w:rPr>
          <w:lang w:val="sr-Cyrl-RS"/>
        </w:rPr>
        <w:t xml:space="preserve"> стечајни управник стечајног дужника </w:t>
      </w:r>
      <w:r>
        <w:rPr>
          <w:lang w:val="sr-Cyrl-RS"/>
        </w:rPr>
        <w:t xml:space="preserve">НС РАКИЈЕ ДОО у стечају Раковац </w:t>
      </w:r>
      <w:r w:rsidR="00450D7B">
        <w:rPr>
          <w:lang w:val="sr-Cyrl-RS"/>
        </w:rPr>
        <w:t>објављује</w:t>
      </w:r>
    </w:p>
    <w:p w:rsidR="00450D7B" w:rsidRDefault="00450D7B" w:rsidP="00450D7B">
      <w:pPr>
        <w:jc w:val="both"/>
        <w:rPr>
          <w:lang w:val="sr-Cyrl-RS"/>
        </w:rPr>
      </w:pPr>
    </w:p>
    <w:p w:rsidR="00450D7B" w:rsidRDefault="00B024EF" w:rsidP="00450D7B">
      <w:pPr>
        <w:jc w:val="center"/>
        <w:rPr>
          <w:lang w:val="sr-Cyrl-RS"/>
        </w:rPr>
      </w:pPr>
      <w:r>
        <w:rPr>
          <w:lang w:val="sr-Cyrl-RS"/>
        </w:rPr>
        <w:t>ЈАВНИ ПОЗИВ ЗА ДОСТАВЉАЊЕ ПОНУДА</w:t>
      </w:r>
    </w:p>
    <w:p w:rsidR="00B024EF" w:rsidRDefault="00B024EF" w:rsidP="00450D7B">
      <w:pPr>
        <w:jc w:val="center"/>
        <w:rPr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За пружање услуге процене вредности имовине стечајног дужника коју чини;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 xml:space="preserve">Покретна имовина, </w:t>
      </w:r>
      <w:r w:rsidR="00FA4C83">
        <w:rPr>
          <w:lang w:val="sr-Cyrl-RS"/>
        </w:rPr>
        <w:t xml:space="preserve">опрема </w:t>
      </w:r>
      <w:r w:rsidR="00A7269C">
        <w:rPr>
          <w:lang w:val="sr-Cyrl-RS"/>
        </w:rPr>
        <w:t xml:space="preserve"> 18 позици</w:t>
      </w:r>
      <w:r w:rsidR="00FA4C83">
        <w:rPr>
          <w:lang w:val="sr-Cyrl-RS"/>
        </w:rPr>
        <w:t xml:space="preserve">ја и залихе </w:t>
      </w:r>
      <w:r w:rsidR="00A7269C">
        <w:rPr>
          <w:lang w:val="sr-Cyrl-RS"/>
        </w:rPr>
        <w:t xml:space="preserve"> 16 позициј</w:t>
      </w:r>
      <w:r w:rsidR="00E82620">
        <w:rPr>
          <w:lang w:val="sr-Cyrl-RS"/>
        </w:rPr>
        <w:t>а. Заинтересованим понуђачима стечајни управник ће</w:t>
      </w:r>
      <w:r w:rsidR="00A7269C">
        <w:rPr>
          <w:lang w:val="sr-Cyrl-RS"/>
        </w:rPr>
        <w:t xml:space="preserve"> на њихов захтев доставити ЕФИ који садржи </w:t>
      </w:r>
      <w:r w:rsidR="00FA4C83">
        <w:rPr>
          <w:lang w:val="sr-Cyrl-RS"/>
        </w:rPr>
        <w:t xml:space="preserve">појединачно </w:t>
      </w:r>
      <w:r w:rsidR="00A7269C">
        <w:rPr>
          <w:lang w:val="sr-Cyrl-RS"/>
        </w:rPr>
        <w:t>све позиције имовине.</w:t>
      </w:r>
    </w:p>
    <w:p w:rsidR="00B024EF" w:rsidRDefault="00B024EF" w:rsidP="00B024EF">
      <w:pPr>
        <w:jc w:val="both"/>
        <w:rPr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Заинтересовани понуђачи, односно овлашћени представници дужни су да своје</w:t>
      </w:r>
      <w:r w:rsidR="00F96436">
        <w:rPr>
          <w:lang w:val="sr-Cyrl-RS"/>
        </w:rPr>
        <w:t xml:space="preserve"> понуде доставе најкасније до 2</w:t>
      </w:r>
      <w:r w:rsidR="002A7BD6">
        <w:t>9</w:t>
      </w:r>
      <w:bookmarkStart w:id="0" w:name="_GoBack"/>
      <w:bookmarkEnd w:id="0"/>
      <w:r w:rsidR="008C741D">
        <w:rPr>
          <w:lang w:val="sr-Cyrl-RS"/>
        </w:rPr>
        <w:t>.0</w:t>
      </w:r>
      <w:r w:rsidR="008C741D">
        <w:t>6</w:t>
      </w:r>
      <w:r w:rsidR="008C741D">
        <w:rPr>
          <w:lang w:val="sr-Cyrl-RS"/>
        </w:rPr>
        <w:t>.202</w:t>
      </w:r>
      <w:r w:rsidR="008C741D">
        <w:t>4</w:t>
      </w:r>
      <w:r>
        <w:rPr>
          <w:lang w:val="sr-Cyrl-RS"/>
        </w:rPr>
        <w:t>.часова на адресу: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Секереш Игор, стечајни управник 21000 Нови Сад, Дунавска 26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Понуда обавезно садржи: Рок у коме ће Понуђач завршити процену као и цену за пружену услугу.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Плаћање за услуге процене ће се обавити након продаје предмета процене.</w:t>
      </w:r>
    </w:p>
    <w:p w:rsidR="00B024EF" w:rsidRPr="00450D7B" w:rsidRDefault="00B024EF" w:rsidP="00B024EF">
      <w:pPr>
        <w:jc w:val="both"/>
        <w:rPr>
          <w:lang w:val="sr-Cyrl-RS"/>
        </w:rPr>
      </w:pPr>
      <w:r>
        <w:rPr>
          <w:lang w:val="sr-Cyrl-RS"/>
        </w:rPr>
        <w:t>Контакт телефон за све информације: 0606259933 стечајни управник Секереш Игор</w:t>
      </w:r>
    </w:p>
    <w:sectPr w:rsidR="00B024EF" w:rsidRPr="00450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49"/>
    <w:rsid w:val="002A7BD6"/>
    <w:rsid w:val="00450D7B"/>
    <w:rsid w:val="00646B03"/>
    <w:rsid w:val="006F4707"/>
    <w:rsid w:val="007E0E07"/>
    <w:rsid w:val="00813549"/>
    <w:rsid w:val="008C741D"/>
    <w:rsid w:val="00A7269C"/>
    <w:rsid w:val="00B024EF"/>
    <w:rsid w:val="00E67675"/>
    <w:rsid w:val="00E82620"/>
    <w:rsid w:val="00F96436"/>
    <w:rsid w:val="00FA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675"/>
    <w:rPr>
      <w:rFonts w:ascii="Verdana" w:hAnsi="Verdan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6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67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link w:val="Heading3Char"/>
    <w:qFormat/>
    <w:rsid w:val="00E67675"/>
    <w:pPr>
      <w:spacing w:before="100" w:beforeAutospacing="1" w:after="100" w:afterAutospacing="1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675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675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675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675"/>
    <w:rPr>
      <w:rFonts w:ascii="Verdana" w:hAnsi="Verdan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7675"/>
    <w:rPr>
      <w:rFonts w:ascii="Verdana" w:hAnsi="Verdan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7675"/>
    <w:rPr>
      <w:rFonts w:ascii="Verdana" w:hAnsi="Verdana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675"/>
    <w:rPr>
      <w:rFonts w:ascii="Verdana" w:hAnsi="Verdana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67675"/>
    <w:rPr>
      <w:rFonts w:ascii="Verdana" w:hAnsi="Verdana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675"/>
    <w:rPr>
      <w:rFonts w:ascii="Verdana" w:hAnsi="Verdana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E67675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67675"/>
    <w:rPr>
      <w:rFonts w:ascii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E6767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675"/>
    <w:rPr>
      <w:rFonts w:ascii="Verdana" w:hAnsi="Verdan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6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67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link w:val="Heading3Char"/>
    <w:qFormat/>
    <w:rsid w:val="00E67675"/>
    <w:pPr>
      <w:spacing w:before="100" w:beforeAutospacing="1" w:after="100" w:afterAutospacing="1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675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675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675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675"/>
    <w:rPr>
      <w:rFonts w:ascii="Verdana" w:hAnsi="Verdan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7675"/>
    <w:rPr>
      <w:rFonts w:ascii="Verdana" w:hAnsi="Verdan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7675"/>
    <w:rPr>
      <w:rFonts w:ascii="Verdana" w:hAnsi="Verdana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675"/>
    <w:rPr>
      <w:rFonts w:ascii="Verdana" w:hAnsi="Verdana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67675"/>
    <w:rPr>
      <w:rFonts w:ascii="Verdana" w:hAnsi="Verdana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675"/>
    <w:rPr>
      <w:rFonts w:ascii="Verdana" w:hAnsi="Verdana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E67675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67675"/>
    <w:rPr>
      <w:rFonts w:ascii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E6767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13</cp:revision>
  <dcterms:created xsi:type="dcterms:W3CDTF">2024-06-12T20:12:00Z</dcterms:created>
  <dcterms:modified xsi:type="dcterms:W3CDTF">2024-06-20T11:32:00Z</dcterms:modified>
</cp:coreProperties>
</file>