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575" w:rsidRDefault="00871575" w:rsidP="00E4103A">
      <w:pPr>
        <w:jc w:val="both"/>
        <w:rPr>
          <w:rFonts w:ascii="Times New Roman" w:eastAsia="Times New Roman" w:hAnsi="Times New Roman" w:cs="Times New Roman"/>
          <w:color w:val="3B3B3B"/>
        </w:rPr>
      </w:pPr>
    </w:p>
    <w:p w:rsidR="00871575" w:rsidRDefault="00871575" w:rsidP="00E4103A">
      <w:pPr>
        <w:jc w:val="both"/>
        <w:rPr>
          <w:rFonts w:ascii="Times New Roman" w:eastAsia="Times New Roman" w:hAnsi="Times New Roman" w:cs="Times New Roman"/>
          <w:color w:val="3B3B3B"/>
        </w:rPr>
      </w:pPr>
    </w:p>
    <w:p w:rsidR="00E4103A" w:rsidRPr="00F02594" w:rsidRDefault="00745413" w:rsidP="00E4103A">
      <w:pPr>
        <w:jc w:val="both"/>
        <w:rPr>
          <w:rFonts w:ascii="Times New Roman" w:hAnsi="Times New Roman" w:cs="Times New Roman"/>
          <w:lang w:val="sr-Cyrl-CS"/>
        </w:rPr>
      </w:pPr>
      <w:r w:rsidRPr="00F02594">
        <w:rPr>
          <w:rFonts w:ascii="Times New Roman" w:eastAsia="Times New Roman" w:hAnsi="Times New Roman" w:cs="Times New Roman"/>
          <w:color w:val="3B3B3B"/>
        </w:rPr>
        <w:t>На основу чл. 132. став 2. и чл. 135. став 2. Закона о стечају („Службени гласник РС“ бр. 104/09, 99/2011-др. закон, 71/2012-одлука УС, 83/2014, 113/2017 и 44/2018) и у складу са Националним стандардом бр. 5 о начину и поступку уновчења имовине стечајног дужника („Сл</w:t>
      </w:r>
      <w:r w:rsidR="00E4103A" w:rsidRPr="00F02594">
        <w:rPr>
          <w:rFonts w:ascii="Times New Roman" w:eastAsia="Times New Roman" w:hAnsi="Times New Roman" w:cs="Times New Roman"/>
          <w:color w:val="3B3B3B"/>
        </w:rPr>
        <w:t>ужбени гласник РС“ бр. 62/2018).</w:t>
      </w:r>
      <w:r w:rsidRPr="00F02594">
        <w:rPr>
          <w:rFonts w:ascii="Times New Roman" w:eastAsia="Times New Roman" w:hAnsi="Times New Roman" w:cs="Times New Roman"/>
          <w:color w:val="3B3B3B"/>
        </w:rPr>
        <w:t xml:space="preserve"> </w:t>
      </w:r>
      <w:r w:rsidR="00E4103A" w:rsidRPr="00F02594">
        <w:rPr>
          <w:rFonts w:ascii="Times New Roman" w:hAnsi="Times New Roman" w:cs="Times New Roman"/>
        </w:rPr>
        <w:t xml:space="preserve">У поступку процене вредности непокретности имовине стечајног дужника неопходно је применити методе процене прописане Законом о проценитељима </w:t>
      </w:r>
      <w:r w:rsidR="004234BC">
        <w:rPr>
          <w:rFonts w:ascii="Times New Roman" w:hAnsi="Times New Roman" w:cs="Times New Roman"/>
        </w:rPr>
        <w:t xml:space="preserve">вредности непокретности </w:t>
      </w:r>
      <w:r w:rsidR="00E4103A" w:rsidRPr="00F02594">
        <w:rPr>
          <w:rFonts w:ascii="Times New Roman" w:hAnsi="Times New Roman" w:cs="Times New Roman"/>
          <w:lang w:val="sr-Cyrl-CS"/>
        </w:rPr>
        <w:t xml:space="preserve">(Сл. гласник РС 108/16), Правилником о националним стандардима, Кодексом етике и правилима професионалног понашања лиценцираног проценитеља (Сл. гласник РС 70/17) и </w:t>
      </w:r>
      <w:r w:rsidR="00E4103A" w:rsidRPr="00F02594">
        <w:rPr>
          <w:rFonts w:ascii="Times New Roman" w:hAnsi="Times New Roman" w:cs="Times New Roman"/>
        </w:rPr>
        <w:t>међународним рачуноводственим стандардима и стандардима финансијског извештавања, које омогућавају исказивање тржишне вредности предметне имовине стечајног дужника.</w:t>
      </w:r>
      <w:r w:rsidR="00E4103A" w:rsidRPr="00F02594">
        <w:rPr>
          <w:rFonts w:ascii="Times New Roman" w:hAnsi="Times New Roman" w:cs="Times New Roman"/>
          <w:lang w:val="sr-Cyrl-CS"/>
        </w:rPr>
        <w:t xml:space="preserve"> </w:t>
      </w:r>
    </w:p>
    <w:p w:rsidR="00745413" w:rsidRPr="00871575" w:rsidRDefault="00F02594" w:rsidP="00871575">
      <w:pPr>
        <w:shd w:val="clear" w:color="auto" w:fill="FFFFFF"/>
        <w:spacing w:after="0" w:line="264" w:lineRule="atLeast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3B3B3B"/>
          <w:sz w:val="24"/>
          <w:szCs w:val="24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</w:rPr>
        <w:t>С</w:t>
      </w:r>
      <w:r w:rsidR="00745413" w:rsidRPr="00F02594">
        <w:rPr>
          <w:rFonts w:ascii="Times New Roman" w:eastAsia="Times New Roman" w:hAnsi="Times New Roman" w:cs="Times New Roman"/>
          <w:color w:val="3B3B3B"/>
          <w:sz w:val="24"/>
          <w:szCs w:val="24"/>
        </w:rPr>
        <w:t>течајни управник у поступку стечаја над стечајним дужником:</w:t>
      </w:r>
    </w:p>
    <w:p w:rsidR="00EB2438" w:rsidRPr="00745413" w:rsidRDefault="00EB2438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</w:p>
    <w:p w:rsidR="00D55E65" w:rsidRPr="00EB144D" w:rsidRDefault="00D55E65" w:rsidP="00D55E65">
      <w:pPr>
        <w:widowControl w:val="0"/>
        <w:spacing w:before="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144D">
        <w:rPr>
          <w:rFonts w:ascii="Times New Roman" w:hAnsi="Times New Roman" w:cs="Times New Roman"/>
          <w:b/>
          <w:sz w:val="24"/>
          <w:szCs w:val="24"/>
          <w:lang w:val="sr-Latn-CS"/>
        </w:rPr>
        <w:t>PRIVREDNO DRUŠTVO ZA PROIZVODNJU, TRANSPORT, TRGOVINU I OTKUP EXPORT</w:t>
      </w:r>
      <w:r w:rsidRPr="00EB144D">
        <w:rPr>
          <w:rFonts w:ascii="Times New Roman" w:hAnsi="Times New Roman" w:cs="Times New Roman"/>
          <w:b/>
          <w:sz w:val="24"/>
          <w:szCs w:val="24"/>
        </w:rPr>
        <w:t>-</w:t>
      </w:r>
      <w:r w:rsidRPr="00EB144D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IMPORT „JUGPROM“ 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EB144D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.o.o. </w:t>
      </w:r>
      <w:r>
        <w:rPr>
          <w:rFonts w:ascii="Times New Roman" w:hAnsi="Times New Roman" w:cs="Times New Roman"/>
          <w:b/>
          <w:sz w:val="24"/>
          <w:szCs w:val="24"/>
        </w:rPr>
        <w:t xml:space="preserve">Београд-Палилула </w:t>
      </w:r>
      <w:r w:rsidRPr="00EB144D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 стечају</w:t>
      </w:r>
      <w:r w:rsidRPr="00EB144D">
        <w:rPr>
          <w:rFonts w:ascii="Times New Roman" w:hAnsi="Times New Roman" w:cs="Times New Roman"/>
          <w:b/>
          <w:sz w:val="24"/>
          <w:szCs w:val="24"/>
          <w:lang w:val="sr-Latn-CS"/>
        </w:rPr>
        <w:t>,</w:t>
      </w:r>
      <w:r w:rsidRPr="00EB144D">
        <w:rPr>
          <w:rFonts w:ascii="Times New Roman" w:hAnsi="Times New Roman" w:cs="Times New Roman"/>
          <w:b/>
          <w:sz w:val="24"/>
          <w:szCs w:val="24"/>
        </w:rPr>
        <w:t xml:space="preserve"> др. Драге Љочић бр.4,</w:t>
      </w:r>
      <w:r w:rsidRPr="00EB144D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MB:07968167, PIB:101909967</w:t>
      </w:r>
    </w:p>
    <w:p w:rsidR="00E4103A" w:rsidRPr="00D55E65" w:rsidRDefault="00DA0469" w:rsidP="00E4103A">
      <w:pPr>
        <w:jc w:val="center"/>
        <w:rPr>
          <w:rFonts w:ascii="Times New Roman" w:hAnsi="Times New Roman" w:cs="Times New Roman"/>
          <w:b/>
          <w:bCs/>
          <w:lang w:val="sr-Cyrl-CS"/>
        </w:rPr>
      </w:pPr>
      <w:r w:rsidRPr="00D55E65">
        <w:rPr>
          <w:rFonts w:ascii="Times New Roman" w:eastAsia="Times New Roman" w:hAnsi="Times New Roman" w:cs="Times New Roman"/>
          <w:b/>
          <w:color w:val="3B3B3B"/>
        </w:rPr>
        <w:t xml:space="preserve">ОБЈАВЉУЈЕ </w:t>
      </w:r>
      <w:r w:rsidRPr="00D55E65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E4103A" w:rsidRPr="00D55E65">
        <w:rPr>
          <w:rFonts w:ascii="Times New Roman" w:hAnsi="Times New Roman" w:cs="Times New Roman"/>
          <w:b/>
          <w:bCs/>
          <w:lang w:val="sr-Cyrl-CS"/>
        </w:rPr>
        <w:t>ЈАВНИ ПОЗИВ ЗА ДОСТАВЉАЊЕ ПОНУДА</w:t>
      </w:r>
    </w:p>
    <w:p w:rsidR="00745413" w:rsidRPr="005F563D" w:rsidRDefault="00E4103A" w:rsidP="00DA0469">
      <w:pPr>
        <w:spacing w:before="57" w:after="57"/>
        <w:jc w:val="both"/>
        <w:rPr>
          <w:rFonts w:ascii="Times New Roman" w:hAnsi="Times New Roman" w:cs="Times New Roman"/>
          <w:b/>
          <w:bCs/>
          <w:lang w:val="sr-Cyrl-CS"/>
        </w:rPr>
      </w:pPr>
      <w:r w:rsidRPr="005F563D">
        <w:rPr>
          <w:rFonts w:ascii="Times New Roman" w:hAnsi="Times New Roman" w:cs="Times New Roman"/>
          <w:b/>
          <w:bCs/>
          <w:lang w:val="sr-Cyrl-CS"/>
        </w:rPr>
        <w:t>за пружање услуга процене вредности имовине стечајног дужника и процену вредности стечајног дужника као правног лица</w:t>
      </w:r>
      <w:r w:rsidR="004A7A59" w:rsidRPr="005F563D">
        <w:rPr>
          <w:rFonts w:ascii="Times New Roman" w:hAnsi="Times New Roman" w:cs="Times New Roman"/>
          <w:b/>
          <w:bCs/>
          <w:lang w:val="sr-Cyrl-CS"/>
        </w:rPr>
        <w:t xml:space="preserve">, процену имовине стечајног дужника која је предмет разлучног права </w:t>
      </w:r>
      <w:r w:rsidR="00D55E65">
        <w:rPr>
          <w:rFonts w:ascii="Times New Roman" w:hAnsi="Times New Roman" w:cs="Times New Roman"/>
          <w:b/>
          <w:bCs/>
        </w:rPr>
        <w:t xml:space="preserve">сваког појединачног потраживања обезбеђеног повериоца </w:t>
      </w:r>
      <w:r w:rsidR="004A7A59" w:rsidRPr="005F563D">
        <w:rPr>
          <w:rFonts w:ascii="Times New Roman" w:hAnsi="Times New Roman" w:cs="Times New Roman"/>
          <w:b/>
          <w:bCs/>
          <w:lang w:val="sr-Cyrl-CS"/>
        </w:rPr>
        <w:t xml:space="preserve">и утврђивање учешћа те имовине </w:t>
      </w:r>
      <w:r w:rsidR="00DA0469" w:rsidRPr="005F563D">
        <w:rPr>
          <w:rFonts w:ascii="Times New Roman" w:hAnsi="Times New Roman" w:cs="Times New Roman"/>
          <w:b/>
          <w:bCs/>
          <w:lang w:val="sr-Cyrl-CS"/>
        </w:rPr>
        <w:t>у укупно процењеној вредности правног лица односно имовинске целине као и процену сврсисходности продаје стечајног дужника као правног лица</w:t>
      </w:r>
      <w:r w:rsidR="00745413" w:rsidRPr="005F563D">
        <w:rPr>
          <w:rFonts w:ascii="Times New Roman" w:eastAsia="Times New Roman" w:hAnsi="Times New Roman" w:cs="Times New Roman"/>
          <w:b/>
          <w:bCs/>
          <w:color w:val="3B3B3B"/>
          <w:sz w:val="20"/>
          <w:szCs w:val="20"/>
          <w:bdr w:val="none" w:sz="0" w:space="0" w:color="auto" w:frame="1"/>
        </w:rPr>
        <w:t> </w:t>
      </w:r>
    </w:p>
    <w:p w:rsidR="00745413" w:rsidRPr="00DD6D4A" w:rsidRDefault="00745413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 w:rsidRPr="00DD6D4A">
        <w:rPr>
          <w:rFonts w:ascii="Times New Roman" w:eastAsia="Times New Roman" w:hAnsi="Times New Roman" w:cs="Times New Roman"/>
          <w:b/>
          <w:color w:val="3B3B3B"/>
        </w:rPr>
        <w:t>1.     УВОД</w:t>
      </w:r>
    </w:p>
    <w:p w:rsidR="00CD07DF" w:rsidRDefault="00D55E65" w:rsidP="00D55E6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D6D4A">
        <w:rPr>
          <w:rFonts w:ascii="Times New Roman" w:eastAsia="Times New Roman" w:hAnsi="Times New Roman" w:cs="Times New Roman"/>
          <w:color w:val="3B3B3B"/>
        </w:rPr>
        <w:t xml:space="preserve">Решењем Привредног суда у </w:t>
      </w:r>
      <w:r>
        <w:rPr>
          <w:rFonts w:ascii="Times New Roman" w:eastAsia="Times New Roman" w:hAnsi="Times New Roman" w:cs="Times New Roman"/>
          <w:color w:val="3B3B3B"/>
        </w:rPr>
        <w:t>Београду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, посл. бр. </w:t>
      </w:r>
      <w:r>
        <w:rPr>
          <w:rFonts w:ascii="Times New Roman" w:eastAsia="Times New Roman" w:hAnsi="Times New Roman" w:cs="Times New Roman"/>
          <w:color w:val="3B3B3B"/>
        </w:rPr>
        <w:t>3.</w:t>
      </w:r>
      <w:r w:rsidRPr="00DD6D4A">
        <w:rPr>
          <w:rFonts w:ascii="Times New Roman" w:eastAsia="Times New Roman" w:hAnsi="Times New Roman" w:cs="Times New Roman"/>
          <w:color w:val="3B3B3B"/>
        </w:rPr>
        <w:t>Ст.</w:t>
      </w:r>
      <w:r>
        <w:rPr>
          <w:rFonts w:ascii="Times New Roman" w:eastAsia="Times New Roman" w:hAnsi="Times New Roman" w:cs="Times New Roman"/>
          <w:color w:val="3B3B3B"/>
        </w:rPr>
        <w:t>21</w:t>
      </w:r>
      <w:r w:rsidRPr="00DD6D4A">
        <w:rPr>
          <w:rFonts w:ascii="Times New Roman" w:eastAsia="Times New Roman" w:hAnsi="Times New Roman" w:cs="Times New Roman"/>
          <w:color w:val="3B3B3B"/>
        </w:rPr>
        <w:t>/202</w:t>
      </w:r>
      <w:r>
        <w:rPr>
          <w:rFonts w:ascii="Times New Roman" w:eastAsia="Times New Roman" w:hAnsi="Times New Roman" w:cs="Times New Roman"/>
          <w:color w:val="3B3B3B"/>
        </w:rPr>
        <w:t xml:space="preserve">4 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од </w:t>
      </w:r>
      <w:r>
        <w:rPr>
          <w:rFonts w:ascii="Times New Roman" w:eastAsia="Times New Roman" w:hAnsi="Times New Roman" w:cs="Times New Roman"/>
          <w:color w:val="3B3B3B"/>
        </w:rPr>
        <w:t>14</w:t>
      </w:r>
      <w:r w:rsidRPr="00DD6D4A">
        <w:rPr>
          <w:rFonts w:ascii="Times New Roman" w:eastAsia="Times New Roman" w:hAnsi="Times New Roman" w:cs="Times New Roman"/>
          <w:color w:val="3B3B3B"/>
        </w:rPr>
        <w:t>.0</w:t>
      </w:r>
      <w:r>
        <w:rPr>
          <w:rFonts w:ascii="Times New Roman" w:eastAsia="Times New Roman" w:hAnsi="Times New Roman" w:cs="Times New Roman"/>
          <w:color w:val="3B3B3B"/>
        </w:rPr>
        <w:t>2</w:t>
      </w:r>
      <w:r w:rsidRPr="00DD6D4A">
        <w:rPr>
          <w:rFonts w:ascii="Times New Roman" w:eastAsia="Times New Roman" w:hAnsi="Times New Roman" w:cs="Times New Roman"/>
          <w:color w:val="3B3B3B"/>
        </w:rPr>
        <w:t>.202</w:t>
      </w:r>
      <w:r>
        <w:rPr>
          <w:rFonts w:ascii="Times New Roman" w:eastAsia="Times New Roman" w:hAnsi="Times New Roman" w:cs="Times New Roman"/>
          <w:color w:val="3B3B3B"/>
        </w:rPr>
        <w:t>4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. године, отворен је стечајни поступак над стечајним дужником </w:t>
      </w:r>
      <w:r w:rsidRPr="005126E9">
        <w:rPr>
          <w:rFonts w:ascii="Times New Roman" w:hAnsi="Times New Roman" w:cs="Times New Roman"/>
          <w:sz w:val="24"/>
          <w:szCs w:val="24"/>
          <w:lang w:val="sr-Latn-CS"/>
        </w:rPr>
        <w:t>PRIVREDNO DRUŠTVO ZA PROIZVODNJU,</w:t>
      </w:r>
      <w:r w:rsidRPr="005126E9">
        <w:rPr>
          <w:rFonts w:ascii="Times New Roman" w:hAnsi="Times New Roman" w:cs="Times New Roman"/>
          <w:sz w:val="24"/>
          <w:szCs w:val="24"/>
        </w:rPr>
        <w:t xml:space="preserve"> </w:t>
      </w:r>
      <w:r w:rsidRPr="005126E9">
        <w:rPr>
          <w:rFonts w:ascii="Times New Roman" w:hAnsi="Times New Roman" w:cs="Times New Roman"/>
          <w:sz w:val="24"/>
          <w:szCs w:val="24"/>
          <w:lang w:val="sr-Latn-CS"/>
        </w:rPr>
        <w:t>TRANSPORT,</w:t>
      </w:r>
      <w:r w:rsidRPr="005126E9">
        <w:rPr>
          <w:rFonts w:ascii="Times New Roman" w:hAnsi="Times New Roman" w:cs="Times New Roman"/>
          <w:sz w:val="24"/>
          <w:szCs w:val="24"/>
        </w:rPr>
        <w:t xml:space="preserve"> </w:t>
      </w:r>
      <w:r w:rsidRPr="005126E9">
        <w:rPr>
          <w:rFonts w:ascii="Times New Roman" w:hAnsi="Times New Roman" w:cs="Times New Roman"/>
          <w:sz w:val="24"/>
          <w:szCs w:val="24"/>
          <w:lang w:val="sr-Latn-CS"/>
        </w:rPr>
        <w:t>TRGOVINU</w:t>
      </w:r>
      <w:r w:rsidRPr="005126E9">
        <w:rPr>
          <w:rFonts w:ascii="Times New Roman" w:hAnsi="Times New Roman" w:cs="Times New Roman"/>
          <w:sz w:val="24"/>
          <w:szCs w:val="24"/>
        </w:rPr>
        <w:t xml:space="preserve"> </w:t>
      </w:r>
      <w:r w:rsidRPr="005126E9">
        <w:rPr>
          <w:rFonts w:ascii="Times New Roman" w:hAnsi="Times New Roman" w:cs="Times New Roman"/>
          <w:sz w:val="24"/>
          <w:szCs w:val="24"/>
          <w:lang w:val="sr-Latn-CS"/>
        </w:rPr>
        <w:t xml:space="preserve">I OTKUP EXPORT-IMPORT „JUGPROM“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5126E9">
        <w:rPr>
          <w:rFonts w:ascii="Times New Roman" w:hAnsi="Times New Roman" w:cs="Times New Roman"/>
          <w:sz w:val="24"/>
          <w:szCs w:val="24"/>
          <w:lang w:val="sr-Latn-CS"/>
        </w:rPr>
        <w:t xml:space="preserve">.o.o. </w:t>
      </w:r>
      <w:r>
        <w:rPr>
          <w:rFonts w:ascii="Times New Roman" w:hAnsi="Times New Roman" w:cs="Times New Roman"/>
          <w:sz w:val="24"/>
          <w:szCs w:val="24"/>
        </w:rPr>
        <w:t>Београд-Палилула</w:t>
      </w:r>
      <w:r w:rsidRPr="005126E9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5126E9">
        <w:rPr>
          <w:rFonts w:ascii="Times New Roman" w:hAnsi="Times New Roman" w:cs="Times New Roman"/>
          <w:sz w:val="24"/>
          <w:szCs w:val="24"/>
        </w:rPr>
        <w:t xml:space="preserve"> </w:t>
      </w:r>
      <w:r w:rsidR="00CD07DF">
        <w:rPr>
          <w:rFonts w:ascii="Times New Roman" w:hAnsi="Times New Roman" w:cs="Times New Roman"/>
          <w:sz w:val="24"/>
          <w:szCs w:val="24"/>
        </w:rPr>
        <w:t xml:space="preserve">у стечају, </w:t>
      </w:r>
      <w:r w:rsidRPr="005126E9">
        <w:rPr>
          <w:rFonts w:ascii="Times New Roman" w:hAnsi="Times New Roman" w:cs="Times New Roman"/>
          <w:sz w:val="24"/>
          <w:szCs w:val="24"/>
        </w:rPr>
        <w:t>др. Драге Љочић бр.4,</w:t>
      </w:r>
      <w:r w:rsidRPr="005126E9">
        <w:rPr>
          <w:rFonts w:ascii="Times New Roman" w:hAnsi="Times New Roman" w:cs="Times New Roman"/>
          <w:sz w:val="24"/>
          <w:szCs w:val="24"/>
          <w:lang w:val="sr-Latn-CS"/>
        </w:rPr>
        <w:t xml:space="preserve"> MB:07968167, PIB:101909967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6B7D" w:rsidRDefault="00D96B7D" w:rsidP="00FC020E">
      <w:pPr>
        <w:jc w:val="both"/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</w:pPr>
    </w:p>
    <w:p w:rsidR="00FC020E" w:rsidRPr="00FC020E" w:rsidRDefault="00745413" w:rsidP="00FC020E">
      <w:pPr>
        <w:jc w:val="both"/>
        <w:rPr>
          <w:rFonts w:ascii="Times New Roman" w:eastAsia="Times New Roman" w:hAnsi="Times New Roman" w:cs="Times New Roman"/>
          <w:color w:val="3B3B3B"/>
        </w:rPr>
      </w:pPr>
      <w:r w:rsidRPr="00D96B7D">
        <w:rPr>
          <w:rFonts w:ascii="Times New Roman" w:eastAsia="Times New Roman" w:hAnsi="Times New Roman" w:cs="Times New Roman"/>
          <w:b/>
          <w:color w:val="3B3B3B"/>
          <w:bdr w:val="none" w:sz="0" w:space="0" w:color="auto" w:frame="1"/>
        </w:rPr>
        <w:t> </w:t>
      </w:r>
      <w:r w:rsidR="00042F13" w:rsidRPr="00D96B7D">
        <w:rPr>
          <w:rFonts w:ascii="Times New Roman" w:eastAsia="Times New Roman" w:hAnsi="Times New Roman" w:cs="Times New Roman"/>
          <w:b/>
          <w:color w:val="3B3B3B"/>
          <w:bdr w:val="none" w:sz="0" w:space="0" w:color="auto" w:frame="1"/>
        </w:rPr>
        <w:t>2.</w:t>
      </w:r>
      <w:r w:rsidR="00042F13" w:rsidRPr="00D96B7D">
        <w:rPr>
          <w:rFonts w:ascii="Times New Roman" w:hAnsi="Times New Roman" w:cs="Times New Roman"/>
          <w:b/>
          <w:lang w:val="sr-Cyrl-CS"/>
        </w:rPr>
        <w:t>ПРЕДМЕТ ПРОЦЕНЕ</w:t>
      </w:r>
      <w:r w:rsidR="00042F13" w:rsidRPr="00FC020E">
        <w:rPr>
          <w:rFonts w:ascii="Times New Roman" w:hAnsi="Times New Roman" w:cs="Times New Roman"/>
          <w:lang w:val="sr-Cyrl-CS"/>
        </w:rPr>
        <w:t xml:space="preserve">  вредности је </w:t>
      </w:r>
      <w:r w:rsidR="00FC020E" w:rsidRPr="00FC020E">
        <w:rPr>
          <w:rFonts w:ascii="Times New Roman" w:hAnsi="Times New Roman" w:cs="Times New Roman"/>
          <w:lang w:val="ru-RU"/>
        </w:rPr>
        <w:t>непокретна имовина, на кат.парц. 381/1, 381/2 и 381/4, уписана у листу непокретности 17703 и 17699  на локацији 16000 Лесковац, К.О. Лесковац, ул.Текстилна бр. 97 укупне површине објеката 15.197 м2, опрема и возила, пољопривредно земљиште уписано у Листу непокретности бр.34 К.О. Петровац са засадима воћа укупне површине 48 ха, 62 ар, 13 м2</w:t>
      </w:r>
      <w:r w:rsidRPr="00FC020E">
        <w:rPr>
          <w:rFonts w:ascii="Times New Roman" w:eastAsia="Times New Roman" w:hAnsi="Times New Roman" w:cs="Times New Roman"/>
          <w:color w:val="3B3B3B"/>
        </w:rPr>
        <w:t>.     </w:t>
      </w:r>
    </w:p>
    <w:p w:rsidR="00745413" w:rsidRPr="00DD6D4A" w:rsidRDefault="00D96B7D" w:rsidP="00FC020E">
      <w:pPr>
        <w:jc w:val="both"/>
        <w:rPr>
          <w:rFonts w:ascii="Times New Roman" w:eastAsia="Times New Roman" w:hAnsi="Times New Roman" w:cs="Times New Roman"/>
          <w:b/>
          <w:color w:val="3B3B3B"/>
        </w:rPr>
      </w:pPr>
      <w:r>
        <w:rPr>
          <w:rFonts w:ascii="Times New Roman" w:eastAsia="Times New Roman" w:hAnsi="Times New Roman" w:cs="Times New Roman"/>
          <w:b/>
          <w:color w:val="3B3B3B"/>
        </w:rPr>
        <w:t>3</w:t>
      </w:r>
      <w:r w:rsidR="00CD07DF">
        <w:rPr>
          <w:rFonts w:ascii="Times New Roman" w:eastAsia="Times New Roman" w:hAnsi="Times New Roman" w:cs="Times New Roman"/>
          <w:b/>
          <w:color w:val="3B3B3B"/>
        </w:rPr>
        <w:t xml:space="preserve">. </w:t>
      </w:r>
      <w:r w:rsidR="00745413" w:rsidRPr="00DD6D4A">
        <w:rPr>
          <w:rFonts w:ascii="Times New Roman" w:eastAsia="Times New Roman" w:hAnsi="Times New Roman" w:cs="Times New Roman"/>
          <w:b/>
          <w:color w:val="3B3B3B"/>
        </w:rPr>
        <w:t>СВРХА ПРОЦЕНЕ</w:t>
      </w:r>
    </w:p>
    <w:p w:rsidR="00745413" w:rsidRDefault="00745413" w:rsidP="003E6B2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D6D4A">
        <w:rPr>
          <w:rFonts w:ascii="Times New Roman" w:eastAsia="Times New Roman" w:hAnsi="Times New Roman" w:cs="Times New Roman"/>
          <w:color w:val="3B3B3B"/>
        </w:rPr>
        <w:t>Сврха процене је утвр</w:t>
      </w:r>
      <w:r w:rsidR="00F02594">
        <w:rPr>
          <w:rFonts w:ascii="Times New Roman" w:eastAsia="Times New Roman" w:hAnsi="Times New Roman" w:cs="Times New Roman"/>
          <w:color w:val="3B3B3B"/>
        </w:rPr>
        <w:t xml:space="preserve">ђивање </w:t>
      </w:r>
      <w:r w:rsidRPr="00DD6D4A">
        <w:rPr>
          <w:rFonts w:ascii="Times New Roman" w:eastAsia="Times New Roman" w:hAnsi="Times New Roman" w:cs="Times New Roman"/>
          <w:color w:val="3B3B3B"/>
        </w:rPr>
        <w:t xml:space="preserve"> стратегија продаје у циљу остваривања највеће продајне вредности и максималног могућег колективног намирења поверилаца у стечајном поступку који се води над стечајним дужником 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>PRIVREDNO DRUŠTVO ZA PROIZVODNJU,</w:t>
      </w:r>
      <w:r w:rsidR="00FC020E" w:rsidRPr="005126E9">
        <w:rPr>
          <w:rFonts w:ascii="Times New Roman" w:hAnsi="Times New Roman" w:cs="Times New Roman"/>
          <w:sz w:val="24"/>
          <w:szCs w:val="24"/>
        </w:rPr>
        <w:t xml:space="preserve"> 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>TRANSPORT,</w:t>
      </w:r>
      <w:r w:rsidR="00FC020E" w:rsidRPr="005126E9">
        <w:rPr>
          <w:rFonts w:ascii="Times New Roman" w:hAnsi="Times New Roman" w:cs="Times New Roman"/>
          <w:sz w:val="24"/>
          <w:szCs w:val="24"/>
        </w:rPr>
        <w:t xml:space="preserve"> 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>TRGOVINU</w:t>
      </w:r>
      <w:r w:rsidR="00FC020E" w:rsidRPr="005126E9">
        <w:rPr>
          <w:rFonts w:ascii="Times New Roman" w:hAnsi="Times New Roman" w:cs="Times New Roman"/>
          <w:sz w:val="24"/>
          <w:szCs w:val="24"/>
        </w:rPr>
        <w:t xml:space="preserve"> 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 xml:space="preserve">I OTKUP EXPORT-IMPORT „JUGPROM“ </w:t>
      </w:r>
      <w:r w:rsidR="00FC020E">
        <w:rPr>
          <w:rFonts w:ascii="Times New Roman" w:hAnsi="Times New Roman" w:cs="Times New Roman"/>
          <w:sz w:val="24"/>
          <w:szCs w:val="24"/>
        </w:rPr>
        <w:t>д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 xml:space="preserve">.o.o. </w:t>
      </w:r>
      <w:r w:rsidR="00FC020E">
        <w:rPr>
          <w:rFonts w:ascii="Times New Roman" w:hAnsi="Times New Roman" w:cs="Times New Roman"/>
          <w:sz w:val="24"/>
          <w:szCs w:val="24"/>
        </w:rPr>
        <w:t>Београд-Палилула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FC020E" w:rsidRPr="005126E9">
        <w:rPr>
          <w:rFonts w:ascii="Times New Roman" w:hAnsi="Times New Roman" w:cs="Times New Roman"/>
          <w:sz w:val="24"/>
          <w:szCs w:val="24"/>
        </w:rPr>
        <w:t xml:space="preserve"> др. Драге Љочић бр.4,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 xml:space="preserve"> MB:07968167, PIB:101909967</w:t>
      </w:r>
      <w:r w:rsidR="00FC020E">
        <w:rPr>
          <w:rFonts w:ascii="Times New Roman" w:hAnsi="Times New Roman" w:cs="Times New Roman"/>
          <w:sz w:val="24"/>
          <w:szCs w:val="24"/>
        </w:rPr>
        <w:t>.</w:t>
      </w:r>
    </w:p>
    <w:p w:rsidR="00FC020E" w:rsidRDefault="00FC020E" w:rsidP="003E6B2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C020E" w:rsidRDefault="00FC020E" w:rsidP="003E6B2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C020E" w:rsidRDefault="00FC020E" w:rsidP="003E6B2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C020E" w:rsidRDefault="00FC020E" w:rsidP="003E6B2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C020E" w:rsidRDefault="00FC020E" w:rsidP="003E6B20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C020E" w:rsidRPr="00FC020E" w:rsidRDefault="00FC020E" w:rsidP="003E6B20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B3B3B"/>
        </w:rPr>
      </w:pPr>
    </w:p>
    <w:p w:rsidR="00871575" w:rsidRPr="00FC020E" w:rsidRDefault="00D96B7D" w:rsidP="00FC020E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Calibri" w:eastAsia="Times New Roman" w:hAnsi="Calibri" w:cs="Calibri"/>
          <w:b/>
          <w:color w:val="3B3B3B"/>
          <w:sz w:val="20"/>
        </w:rPr>
      </w:pPr>
      <w:r>
        <w:rPr>
          <w:rFonts w:ascii="Times New Roman" w:eastAsia="Times New Roman" w:hAnsi="Times New Roman" w:cs="Times New Roman"/>
          <w:b/>
          <w:color w:val="3B3B3B"/>
        </w:rPr>
        <w:t>4</w:t>
      </w:r>
      <w:r w:rsidR="00E4103A" w:rsidRPr="00E4103A">
        <w:rPr>
          <w:rFonts w:ascii="Times New Roman" w:eastAsia="Times New Roman" w:hAnsi="Times New Roman" w:cs="Times New Roman"/>
          <w:b/>
          <w:color w:val="3B3B3B"/>
        </w:rPr>
        <w:t>.</w:t>
      </w:r>
      <w:r w:rsidR="00E4103A">
        <w:rPr>
          <w:rFonts w:ascii="Times New Roman" w:eastAsia="Times New Roman" w:hAnsi="Times New Roman" w:cs="Times New Roman"/>
          <w:b/>
          <w:color w:val="3B3B3B"/>
        </w:rPr>
        <w:t xml:space="preserve"> </w:t>
      </w:r>
      <w:r w:rsidR="00E4103A" w:rsidRPr="00E4103A">
        <w:rPr>
          <w:rFonts w:ascii="Times New Roman" w:eastAsia="Times New Roman" w:hAnsi="Times New Roman" w:cs="Times New Roman"/>
          <w:b/>
          <w:color w:val="3B3B3B"/>
        </w:rPr>
        <w:t>ОСНОВ ВРЕДНОСТИ</w:t>
      </w:r>
      <w:r w:rsidR="00E4103A">
        <w:rPr>
          <w:rFonts w:ascii="Calibri" w:eastAsia="Times New Roman" w:hAnsi="Calibri" w:cs="Calibri"/>
          <w:b/>
          <w:color w:val="3B3B3B"/>
          <w:sz w:val="20"/>
        </w:rPr>
        <w:t xml:space="preserve"> </w:t>
      </w:r>
    </w:p>
    <w:p w:rsidR="00F02594" w:rsidRPr="00F02594" w:rsidRDefault="00F02594" w:rsidP="00EF2AC5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0"/>
        </w:rPr>
      </w:pPr>
      <w:r w:rsidRPr="00F02594">
        <w:rPr>
          <w:rFonts w:ascii="Times New Roman" w:hAnsi="Times New Roman" w:cs="Times New Roman"/>
        </w:rPr>
        <w:t>Tржишнa врeднoст</w:t>
      </w:r>
    </w:p>
    <w:p w:rsidR="00E4103A" w:rsidRPr="00F02594" w:rsidRDefault="00F02594" w:rsidP="00F02594">
      <w:pPr>
        <w:shd w:val="clear" w:color="auto" w:fill="FFFFFF"/>
        <w:spacing w:beforeAutospacing="1" w:after="0" w:afterAutospacing="1" w:line="264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16"/>
          <w:szCs w:val="16"/>
        </w:rPr>
      </w:pPr>
      <w:r w:rsidRPr="00F02594">
        <w:rPr>
          <w:rFonts w:ascii="Times New Roman" w:hAnsi="Times New Roman" w:cs="Times New Roman"/>
        </w:rPr>
        <w:t>„Прoцeњeни изнoс зa кojи би нeпoкрeтнoст мoглa дa сe рaзмeни нa дaтум прoцeнe врeднoсти  измeђу вoљнoг купцa и вoљнoг прoдaвцa, у трaнсaкциjи измeђу нeзaвисних и нeпoвeзaних стрaнa, уз aдeквaтaн мaркeтинг, при чeму су обе стрaнe пoсeдoвaлe дoвoљнo сaзнaњa, пoступaлe рaзбoритo и нису билe пoд принудoм.“</w:t>
      </w:r>
    </w:p>
    <w:p w:rsidR="00E4103A" w:rsidRPr="00F02594" w:rsidRDefault="00D96B7D" w:rsidP="00E4103A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  <w:sz w:val="20"/>
        </w:rPr>
      </w:pPr>
      <w:r>
        <w:rPr>
          <w:rFonts w:ascii="Times New Roman" w:eastAsia="Times New Roman" w:hAnsi="Times New Roman" w:cs="Times New Roman"/>
          <w:b/>
          <w:color w:val="3B3B3B"/>
        </w:rPr>
        <w:t>5</w:t>
      </w:r>
      <w:r w:rsidR="00E4103A" w:rsidRPr="00F02594">
        <w:rPr>
          <w:rFonts w:ascii="Times New Roman" w:eastAsia="Times New Roman" w:hAnsi="Times New Roman" w:cs="Times New Roman"/>
          <w:b/>
          <w:color w:val="3B3B3B"/>
        </w:rPr>
        <w:t>.</w:t>
      </w:r>
      <w:r w:rsidR="00E4103A" w:rsidRPr="00F02594">
        <w:rPr>
          <w:rFonts w:ascii="Times New Roman" w:eastAsia="Times New Roman" w:hAnsi="Times New Roman" w:cs="Times New Roman"/>
          <w:b/>
          <w:color w:val="3B3B3B"/>
          <w:sz w:val="20"/>
        </w:rPr>
        <w:t xml:space="preserve"> ИЗВЕШТАЈ О ПРОЦЕНИ</w:t>
      </w:r>
    </w:p>
    <w:p w:rsidR="00E4103A" w:rsidRPr="00F02594" w:rsidRDefault="00E4103A" w:rsidP="00F02594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bookmarkStart w:id="0" w:name="_Hlk32226220"/>
      <w:r w:rsidRPr="00F02594">
        <w:rPr>
          <w:rFonts w:ascii="Times New Roman" w:eastAsia="Times New Roman" w:hAnsi="Times New Roman" w:cs="Times New Roman"/>
        </w:rPr>
        <w:t>Проценитељ је у обавези да по завршетку посла, стечајном дужнику као наручиоцу, достави детаљан извештај у писаној</w:t>
      </w:r>
      <w:r w:rsidR="00CD07DF">
        <w:rPr>
          <w:rFonts w:ascii="Times New Roman" w:eastAsia="Times New Roman" w:hAnsi="Times New Roman" w:cs="Times New Roman"/>
        </w:rPr>
        <w:t xml:space="preserve"> </w:t>
      </w:r>
      <w:r w:rsidR="00CD07DF" w:rsidRPr="00F02594">
        <w:rPr>
          <w:rFonts w:ascii="Times New Roman" w:eastAsia="Times New Roman" w:hAnsi="Times New Roman" w:cs="Times New Roman"/>
        </w:rPr>
        <w:t>форми у 3 примерка</w:t>
      </w:r>
      <w:r w:rsidRPr="00F02594">
        <w:rPr>
          <w:rFonts w:ascii="Times New Roman" w:eastAsia="Times New Roman" w:hAnsi="Times New Roman" w:cs="Times New Roman"/>
        </w:rPr>
        <w:t xml:space="preserve"> и електронској, који мора да садржи:</w:t>
      </w:r>
      <w:bookmarkEnd w:id="0"/>
    </w:p>
    <w:p w:rsidR="00135A68" w:rsidRPr="00F02594" w:rsidRDefault="00135A68" w:rsidP="00E4103A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745413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</w:rPr>
        <w:t>-п</w:t>
      </w:r>
      <w:r w:rsidR="00745413" w:rsidRPr="00F02594">
        <w:rPr>
          <w:b w:val="0"/>
          <w:i w:val="0"/>
          <w:sz w:val="22"/>
          <w:szCs w:val="22"/>
        </w:rPr>
        <w:t>рецизно означен предмет процене, дефиницију вредности, уз опис метода коришћених у Извештају о процени;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</w:p>
    <w:p w:rsidR="00745413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</w:rPr>
        <w:t>-з</w:t>
      </w:r>
      <w:r w:rsidR="00745413" w:rsidRPr="00F02594">
        <w:rPr>
          <w:b w:val="0"/>
          <w:i w:val="0"/>
          <w:sz w:val="22"/>
          <w:szCs w:val="22"/>
        </w:rPr>
        <w:t>акључак о процењеној вредности имовине стечајног дужника;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</w:p>
    <w:p w:rsidR="00135A68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</w:rPr>
        <w:t>-з</w:t>
      </w:r>
      <w:r w:rsidR="00745413" w:rsidRPr="00F02594">
        <w:rPr>
          <w:b w:val="0"/>
          <w:i w:val="0"/>
          <w:sz w:val="22"/>
          <w:szCs w:val="22"/>
        </w:rPr>
        <w:t>акључак о процењеној вредности стечајног дужника као правног лица;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sz w:val="22"/>
          <w:szCs w:val="22"/>
        </w:rPr>
      </w:pPr>
    </w:p>
    <w:p w:rsidR="009F7992" w:rsidRPr="00F02594" w:rsidRDefault="009F7992" w:rsidP="00EB2438">
      <w:pPr>
        <w:pStyle w:val="NoSpacing"/>
        <w:jc w:val="both"/>
        <w:rPr>
          <w:b w:val="0"/>
          <w:i w:val="0"/>
          <w:color w:val="3B3B3B"/>
          <w:sz w:val="22"/>
          <w:szCs w:val="22"/>
          <w:shd w:val="clear" w:color="auto" w:fill="FFFFFF"/>
        </w:rPr>
      </w:pP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-извршити процену имовине стечајног дужника</w:t>
      </w:r>
      <w:r w:rsidRPr="00F02594">
        <w:rPr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F02594">
        <w:rPr>
          <w:rStyle w:val="apple-converted-space"/>
          <w:b w:val="0"/>
          <w:i w:val="0"/>
          <w:color w:val="3B3B3B"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која је предмет разлучног и заложног права</w:t>
      </w:r>
      <w:r w:rsidR="00CD07DF">
        <w:rPr>
          <w:b w:val="0"/>
          <w:i w:val="0"/>
          <w:color w:val="3B3B3B"/>
          <w:sz w:val="22"/>
          <w:szCs w:val="22"/>
          <w:shd w:val="clear" w:color="auto" w:fill="FFFFFF"/>
        </w:rPr>
        <w:t xml:space="preserve"> сваког појединачног повериоца обезбеђеног потраживања,</w:t>
      </w: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 xml:space="preserve"> и утврђивање учешћа ове имовине ( имовине под теретом ) у укупно процењеној вредности </w:t>
      </w:r>
      <w:r w:rsidR="00CD07DF">
        <w:rPr>
          <w:b w:val="0"/>
          <w:i w:val="0"/>
          <w:color w:val="3B3B3B"/>
          <w:sz w:val="22"/>
          <w:szCs w:val="22"/>
          <w:shd w:val="clear" w:color="auto" w:fill="FFFFFF"/>
        </w:rPr>
        <w:t xml:space="preserve">имовинске целине и </w:t>
      </w: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правног лица</w:t>
      </w:r>
      <w:r w:rsidR="00EF2AC5"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, односно целокупне имовине или имовинске целине</w:t>
      </w:r>
      <w:r w:rsidRPr="00F02594">
        <w:rPr>
          <w:b w:val="0"/>
          <w:i w:val="0"/>
          <w:color w:val="3B3B3B"/>
          <w:sz w:val="22"/>
          <w:szCs w:val="22"/>
          <w:shd w:val="clear" w:color="auto" w:fill="FFFFFF"/>
        </w:rPr>
        <w:t>;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sz w:val="22"/>
          <w:szCs w:val="22"/>
        </w:rPr>
      </w:pPr>
    </w:p>
    <w:p w:rsidR="00745413" w:rsidRPr="00F02594" w:rsidRDefault="00135A68" w:rsidP="00EB2438">
      <w:pPr>
        <w:pStyle w:val="NoSpacing"/>
        <w:jc w:val="both"/>
        <w:rPr>
          <w:b w:val="0"/>
          <w:i w:val="0"/>
          <w:sz w:val="22"/>
          <w:szCs w:val="22"/>
        </w:rPr>
      </w:pPr>
      <w:r w:rsidRPr="00F02594">
        <w:rPr>
          <w:b w:val="0"/>
          <w:i w:val="0"/>
          <w:sz w:val="22"/>
          <w:szCs w:val="22"/>
        </w:rPr>
        <w:t>-з</w:t>
      </w:r>
      <w:r w:rsidR="00745413" w:rsidRPr="00F02594">
        <w:rPr>
          <w:b w:val="0"/>
          <w:i w:val="0"/>
          <w:sz w:val="22"/>
          <w:szCs w:val="22"/>
        </w:rPr>
        <w:t>акључак у вези целисходности најповољнијег начина продаје, мишљење проценитеља и предлог најповољнијег начина уновчења стечајне масе уз давање детаљног образложења.</w:t>
      </w:r>
    </w:p>
    <w:p w:rsidR="009F7992" w:rsidRPr="00F02594" w:rsidRDefault="009F7992" w:rsidP="00EB2438">
      <w:pPr>
        <w:pStyle w:val="NoSpacing"/>
        <w:jc w:val="both"/>
        <w:rPr>
          <w:b w:val="0"/>
          <w:i w:val="0"/>
          <w:sz w:val="22"/>
          <w:szCs w:val="22"/>
          <w:bdr w:val="none" w:sz="0" w:space="0" w:color="auto" w:frame="1"/>
        </w:rPr>
      </w:pPr>
    </w:p>
    <w:p w:rsidR="00135A68" w:rsidRPr="00F02594" w:rsidRDefault="00135A68" w:rsidP="00EB2438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  <w:r w:rsidRPr="00F02594">
        <w:rPr>
          <w:b w:val="0"/>
          <w:i w:val="0"/>
          <w:sz w:val="22"/>
          <w:szCs w:val="22"/>
          <w:bdr w:val="none" w:sz="0" w:space="0" w:color="auto" w:frame="1"/>
          <w:shd w:val="clear" w:color="auto" w:fill="FFFFFF"/>
          <w:lang w:val="ru-RU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745413" w:rsidRPr="00F02594" w:rsidRDefault="00745413" w:rsidP="00EB2438">
      <w:pPr>
        <w:pStyle w:val="NoSpacing"/>
        <w:jc w:val="both"/>
        <w:rPr>
          <w:color w:val="3B3B3B"/>
          <w:sz w:val="22"/>
          <w:szCs w:val="22"/>
        </w:rPr>
      </w:pPr>
      <w:r w:rsidRPr="00F02594">
        <w:rPr>
          <w:sz w:val="22"/>
          <w:szCs w:val="22"/>
        </w:rPr>
        <w:t> </w:t>
      </w:r>
    </w:p>
    <w:p w:rsidR="00745413" w:rsidRPr="00F02594" w:rsidRDefault="00745413" w:rsidP="00C876EC">
      <w:pPr>
        <w:pStyle w:val="NoSpacing"/>
        <w:jc w:val="both"/>
        <w:rPr>
          <w:b w:val="0"/>
          <w:i w:val="0"/>
          <w:color w:val="3B3B3B"/>
          <w:sz w:val="22"/>
          <w:szCs w:val="22"/>
        </w:rPr>
      </w:pPr>
      <w:r w:rsidRPr="00F02594">
        <w:rPr>
          <w:b w:val="0"/>
          <w:i w:val="0"/>
          <w:sz w:val="22"/>
          <w:szCs w:val="22"/>
        </w:rPr>
        <w:t>Стечајни управник ће у складу са чланом 132,</w:t>
      </w:r>
      <w:r w:rsidR="009F7992" w:rsidRPr="00F02594">
        <w:rPr>
          <w:b w:val="0"/>
          <w:i w:val="0"/>
          <w:sz w:val="22"/>
          <w:szCs w:val="22"/>
        </w:rPr>
        <w:t xml:space="preserve"> став 2, процену доставити Суду,</w:t>
      </w:r>
      <w:r w:rsidRPr="00F02594">
        <w:rPr>
          <w:b w:val="0"/>
          <w:i w:val="0"/>
          <w:sz w:val="22"/>
          <w:szCs w:val="22"/>
        </w:rPr>
        <w:t xml:space="preserve"> одбору поверилаца</w:t>
      </w:r>
      <w:r w:rsidR="009F7992" w:rsidRPr="00F02594">
        <w:rPr>
          <w:b w:val="0"/>
          <w:i w:val="0"/>
          <w:sz w:val="22"/>
          <w:szCs w:val="22"/>
        </w:rPr>
        <w:t xml:space="preserve"> и разлучном повериоцу</w:t>
      </w:r>
      <w:r w:rsidRPr="00F02594">
        <w:rPr>
          <w:b w:val="0"/>
          <w:i w:val="0"/>
          <w:sz w:val="22"/>
          <w:szCs w:val="22"/>
        </w:rPr>
        <w:t>.</w:t>
      </w:r>
    </w:p>
    <w:p w:rsidR="00745413" w:rsidRPr="00042F13" w:rsidRDefault="00D96B7D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>
        <w:rPr>
          <w:rFonts w:ascii="Times New Roman" w:eastAsia="Times New Roman" w:hAnsi="Times New Roman" w:cs="Times New Roman"/>
          <w:b/>
          <w:color w:val="3B3B3B"/>
        </w:rPr>
        <w:t>6</w:t>
      </w:r>
      <w:r w:rsidR="00745413" w:rsidRPr="00F02594">
        <w:rPr>
          <w:rFonts w:ascii="Times New Roman" w:eastAsia="Times New Roman" w:hAnsi="Times New Roman" w:cs="Times New Roman"/>
          <w:b/>
          <w:color w:val="3B3B3B"/>
        </w:rPr>
        <w:t>.</w:t>
      </w:r>
      <w:r w:rsidR="00745413"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="00745413" w:rsidRPr="00042F13">
        <w:rPr>
          <w:rFonts w:ascii="Times New Roman" w:eastAsia="Times New Roman" w:hAnsi="Times New Roman" w:cs="Times New Roman"/>
          <w:b/>
          <w:color w:val="3B3B3B"/>
        </w:rPr>
        <w:t>МЕТОД ПРОЦЕНЕ</w:t>
      </w:r>
    </w:p>
    <w:p w:rsidR="00745413" w:rsidRPr="00042F13" w:rsidRDefault="00745413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042F13">
        <w:rPr>
          <w:rFonts w:ascii="Times New Roman" w:eastAsia="Times New Roman" w:hAnsi="Times New Roman" w:cs="Times New Roman"/>
          <w:color w:val="3B3B3B"/>
        </w:rPr>
        <w:t xml:space="preserve">Метод процене је прописан Законом о стечају, Националним стандардом бр. 5 о начину и поступку уновчења имовине стечајног дужника, </w:t>
      </w:r>
      <w:r w:rsidR="00042F13" w:rsidRPr="00042F13">
        <w:rPr>
          <w:rFonts w:ascii="Times New Roman" w:hAnsi="Times New Roman" w:cs="Times New Roman"/>
        </w:rPr>
        <w:t>Законом о проценитељима</w:t>
      </w:r>
      <w:r w:rsidR="00042F13" w:rsidRPr="00042F13">
        <w:rPr>
          <w:rFonts w:ascii="Times New Roman" w:hAnsi="Times New Roman" w:cs="Times New Roman"/>
          <w:lang w:val="sr-Cyrl-CS"/>
        </w:rPr>
        <w:t xml:space="preserve"> вредности непокретности (Сл. гласник РС 108/16),</w:t>
      </w:r>
      <w:r w:rsidR="003E6B20">
        <w:rPr>
          <w:rFonts w:ascii="Times New Roman" w:hAnsi="Times New Roman" w:cs="Times New Roman"/>
          <w:lang w:val="sr-Cyrl-CS"/>
        </w:rPr>
        <w:t xml:space="preserve"> </w:t>
      </w:r>
      <w:r w:rsidRPr="00042F13">
        <w:rPr>
          <w:rFonts w:ascii="Times New Roman" w:eastAsia="Times New Roman" w:hAnsi="Times New Roman" w:cs="Times New Roman"/>
          <w:color w:val="3B3B3B"/>
        </w:rPr>
        <w:t>као и МРС/МСФИ. Понуђачи су дужни да опишу методе које намеравају да користе у својој процени.</w:t>
      </w:r>
    </w:p>
    <w:p w:rsidR="00745413" w:rsidRPr="00042F13" w:rsidRDefault="00D96B7D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>
        <w:rPr>
          <w:rFonts w:ascii="Times New Roman" w:eastAsia="Times New Roman" w:hAnsi="Times New Roman" w:cs="Times New Roman"/>
          <w:b/>
          <w:color w:val="3B3B3B"/>
        </w:rPr>
        <w:t>7</w:t>
      </w:r>
      <w:r w:rsidR="00745413" w:rsidRPr="00042F13">
        <w:rPr>
          <w:rFonts w:ascii="Times New Roman" w:eastAsia="Times New Roman" w:hAnsi="Times New Roman" w:cs="Times New Roman"/>
          <w:b/>
          <w:color w:val="3B3B3B"/>
        </w:rPr>
        <w:t>.</w:t>
      </w:r>
      <w:r w:rsidR="00745413"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="00745413" w:rsidRPr="00042F13">
        <w:rPr>
          <w:rFonts w:ascii="Times New Roman" w:eastAsia="Times New Roman" w:hAnsi="Times New Roman" w:cs="Times New Roman"/>
          <w:b/>
          <w:color w:val="3B3B3B"/>
        </w:rPr>
        <w:t>ИНФОРМАЦИЈЕ ЗА ПОНУЂАЧЕ</w:t>
      </w:r>
    </w:p>
    <w:p w:rsidR="00745413" w:rsidRDefault="00745413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Заинтересовани понуђачи</w:t>
      </w:r>
      <w:r w:rsidR="003E6B20">
        <w:rPr>
          <w:rFonts w:ascii="Times New Roman" w:eastAsia="Times New Roman" w:hAnsi="Times New Roman" w:cs="Times New Roman"/>
          <w:color w:val="3B3B3B"/>
        </w:rPr>
        <w:t xml:space="preserve"> писане 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понуде</w:t>
      </w:r>
      <w:r w:rsidR="003E6B20">
        <w:rPr>
          <w:rFonts w:ascii="Times New Roman" w:eastAsia="Times New Roman" w:hAnsi="Times New Roman" w:cs="Times New Roman"/>
          <w:color w:val="3B3B3B"/>
        </w:rPr>
        <w:t xml:space="preserve"> са назнаком 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 xml:space="preserve">„JUGPROM“ </w:t>
      </w:r>
      <w:r w:rsidR="00FC020E">
        <w:rPr>
          <w:rFonts w:ascii="Times New Roman" w:hAnsi="Times New Roman" w:cs="Times New Roman"/>
          <w:sz w:val="24"/>
          <w:szCs w:val="24"/>
        </w:rPr>
        <w:t>д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 xml:space="preserve">.o.o. </w:t>
      </w:r>
      <w:r w:rsidR="00FC020E">
        <w:rPr>
          <w:rFonts w:ascii="Times New Roman" w:hAnsi="Times New Roman" w:cs="Times New Roman"/>
          <w:sz w:val="24"/>
          <w:szCs w:val="24"/>
        </w:rPr>
        <w:t>Београд-Палилула у стечају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FC020E" w:rsidRPr="005126E9">
        <w:rPr>
          <w:rFonts w:ascii="Times New Roman" w:hAnsi="Times New Roman" w:cs="Times New Roman"/>
          <w:sz w:val="24"/>
          <w:szCs w:val="24"/>
        </w:rPr>
        <w:t xml:space="preserve"> др. Драге Љочић бр.4,</w:t>
      </w:r>
      <w:r w:rsidR="00FC020E" w:rsidRPr="005126E9">
        <w:rPr>
          <w:rFonts w:ascii="Times New Roman" w:hAnsi="Times New Roman" w:cs="Times New Roman"/>
          <w:sz w:val="24"/>
          <w:szCs w:val="24"/>
          <w:lang w:val="sr-Latn-CS"/>
        </w:rPr>
        <w:t xml:space="preserve"> MB:07968167</w:t>
      </w:r>
      <w:r w:rsidR="00FC020E">
        <w:rPr>
          <w:rFonts w:ascii="Times New Roman" w:hAnsi="Times New Roman" w:cs="Times New Roman"/>
          <w:sz w:val="24"/>
          <w:szCs w:val="24"/>
        </w:rPr>
        <w:t xml:space="preserve">  ПОНУДА ЗА ПРОЦЕНУ СТЕЧАЈНОГ ДУЖНИКА КАО ПРАВНОГ ЛИЦА-</w:t>
      </w:r>
      <w:r w:rsidR="003E6B20">
        <w:rPr>
          <w:rFonts w:ascii="Times New Roman" w:eastAsia="Times New Roman" w:hAnsi="Times New Roman" w:cs="Times New Roman"/>
          <w:color w:val="3B3B3B"/>
        </w:rPr>
        <w:t xml:space="preserve">НЕ ОТВАРАТИ 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подносе </w:t>
      </w:r>
      <w:r w:rsidR="003207F9" w:rsidRPr="003E6B20">
        <w:rPr>
          <w:rFonts w:ascii="Times New Roman" w:eastAsia="Times New Roman" w:hAnsi="Times New Roman" w:cs="Times New Roman"/>
          <w:color w:val="3B3B3B"/>
        </w:rPr>
        <w:t xml:space="preserve">на адресу </w:t>
      </w:r>
      <w:r w:rsidR="003E6B20">
        <w:rPr>
          <w:rFonts w:ascii="Times New Roman" w:eastAsia="Times New Roman" w:hAnsi="Times New Roman" w:cs="Times New Roman"/>
          <w:color w:val="3B3B3B"/>
        </w:rPr>
        <w:t>Драги Стевановић стечајни управник ПФ 411 11000 Београд 6,</w:t>
      </w:r>
      <w:r w:rsidR="003207F9" w:rsidRPr="003E6B20">
        <w:rPr>
          <w:rFonts w:ascii="Times New Roman" w:eastAsia="Times New Roman" w:hAnsi="Times New Roman" w:cs="Times New Roman"/>
          <w:color w:val="3B3B3B"/>
        </w:rPr>
        <w:t xml:space="preserve"> или</w:t>
      </w:r>
      <w:r w:rsidR="00FC020E">
        <w:rPr>
          <w:rFonts w:ascii="Times New Roman" w:eastAsia="Times New Roman" w:hAnsi="Times New Roman" w:cs="Times New Roman"/>
          <w:color w:val="3B3B3B"/>
        </w:rPr>
        <w:t xml:space="preserve">лично </w:t>
      </w:r>
      <w:r w:rsidR="003207F9" w:rsidRPr="003E6B20">
        <w:rPr>
          <w:rFonts w:ascii="Times New Roman" w:eastAsia="Times New Roman" w:hAnsi="Times New Roman" w:cs="Times New Roman"/>
          <w:color w:val="3B3B3B"/>
        </w:rPr>
        <w:t xml:space="preserve"> </w:t>
      </w:r>
      <w:r w:rsidR="00FC020E">
        <w:rPr>
          <w:rFonts w:ascii="Times New Roman" w:eastAsia="Times New Roman" w:hAnsi="Times New Roman" w:cs="Times New Roman"/>
          <w:color w:val="3B3B3B"/>
        </w:rPr>
        <w:t xml:space="preserve">на дресу 11000 Београд, ул.Немањина бр.4, други спрат канцеларија бр.213 или </w:t>
      </w:r>
      <w:r w:rsidRPr="003E6B20">
        <w:rPr>
          <w:rFonts w:ascii="Times New Roman" w:eastAsia="Times New Roman" w:hAnsi="Times New Roman" w:cs="Times New Roman"/>
          <w:color w:val="3B3B3B"/>
        </w:rPr>
        <w:t>у електронској форми</w:t>
      </w:r>
      <w:r w:rsidR="003207F9" w:rsidRPr="003E6B20">
        <w:rPr>
          <w:rFonts w:ascii="Times New Roman" w:eastAsia="Times New Roman" w:hAnsi="Times New Roman" w:cs="Times New Roman"/>
          <w:color w:val="3B3B3B"/>
        </w:rPr>
        <w:t xml:space="preserve"> на адресу </w:t>
      </w:r>
      <w:hyperlink r:id="rId7" w:history="1">
        <w:r w:rsidR="00871575" w:rsidRPr="00CE3061">
          <w:rPr>
            <w:rStyle w:val="Hyperlink"/>
            <w:rFonts w:ascii="Times New Roman" w:eastAsia="Times New Roman" w:hAnsi="Times New Roman" w:cs="Times New Roman"/>
          </w:rPr>
          <w:t>dragi.stevanovic@gmail.com</w:t>
        </w:r>
      </w:hyperlink>
      <w:r w:rsidR="003207F9" w:rsidRPr="003E6B20">
        <w:rPr>
          <w:rFonts w:ascii="Times New Roman" w:eastAsia="Times New Roman" w:hAnsi="Times New Roman" w:cs="Times New Roman"/>
          <w:color w:val="3B3B3B"/>
        </w:rPr>
        <w:t>,</w:t>
      </w:r>
      <w:r w:rsidR="00871575">
        <w:rPr>
          <w:rFonts w:ascii="Times New Roman" w:eastAsia="Times New Roman" w:hAnsi="Times New Roman" w:cs="Times New Roman"/>
          <w:color w:val="3B3B3B"/>
        </w:rPr>
        <w:t xml:space="preserve"> 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најкасније до </w:t>
      </w:r>
      <w:r w:rsidR="00FC020E">
        <w:rPr>
          <w:rFonts w:ascii="Times New Roman" w:eastAsia="Times New Roman" w:hAnsi="Times New Roman" w:cs="Times New Roman"/>
        </w:rPr>
        <w:t>31</w:t>
      </w:r>
      <w:r w:rsidR="0069692F" w:rsidRPr="003E6B20">
        <w:rPr>
          <w:rFonts w:ascii="Times New Roman" w:eastAsia="Times New Roman" w:hAnsi="Times New Roman" w:cs="Times New Roman"/>
        </w:rPr>
        <w:t>.0</w:t>
      </w:r>
      <w:r w:rsidR="00FC020E">
        <w:rPr>
          <w:rFonts w:ascii="Times New Roman" w:eastAsia="Times New Roman" w:hAnsi="Times New Roman" w:cs="Times New Roman"/>
        </w:rPr>
        <w:t>5</w:t>
      </w:r>
      <w:r w:rsidR="0069692F" w:rsidRPr="003E6B20">
        <w:rPr>
          <w:rFonts w:ascii="Times New Roman" w:eastAsia="Times New Roman" w:hAnsi="Times New Roman" w:cs="Times New Roman"/>
        </w:rPr>
        <w:t>.202</w:t>
      </w:r>
      <w:r w:rsidR="00FC020E">
        <w:rPr>
          <w:rFonts w:ascii="Times New Roman" w:eastAsia="Times New Roman" w:hAnsi="Times New Roman" w:cs="Times New Roman"/>
        </w:rPr>
        <w:t>4</w:t>
      </w:r>
      <w:r w:rsidRPr="003E6B20">
        <w:rPr>
          <w:rFonts w:ascii="Times New Roman" w:eastAsia="Times New Roman" w:hAnsi="Times New Roman" w:cs="Times New Roman"/>
        </w:rPr>
        <w:t>.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године до </w:t>
      </w:r>
      <w:r w:rsidR="00C52804">
        <w:rPr>
          <w:rFonts w:ascii="Times New Roman" w:eastAsia="Times New Roman" w:hAnsi="Times New Roman" w:cs="Times New Roman"/>
          <w:color w:val="3B3B3B"/>
        </w:rPr>
        <w:t>1</w:t>
      </w:r>
      <w:r w:rsidR="00FC020E">
        <w:rPr>
          <w:rFonts w:ascii="Times New Roman" w:eastAsia="Times New Roman" w:hAnsi="Times New Roman" w:cs="Times New Roman"/>
          <w:color w:val="3B3B3B"/>
        </w:rPr>
        <w:t>5</w:t>
      </w:r>
      <w:r w:rsidRPr="003E6B20">
        <w:rPr>
          <w:rFonts w:ascii="Times New Roman" w:eastAsia="Times New Roman" w:hAnsi="Times New Roman" w:cs="Times New Roman"/>
          <w:color w:val="3B3B3B"/>
        </w:rPr>
        <w:t>:</w:t>
      </w:r>
      <w:r w:rsidR="00C52804">
        <w:rPr>
          <w:rFonts w:ascii="Times New Roman" w:eastAsia="Times New Roman" w:hAnsi="Times New Roman" w:cs="Times New Roman"/>
          <w:color w:val="3B3B3B"/>
        </w:rPr>
        <w:t>00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часова.</w:t>
      </w:r>
    </w:p>
    <w:p w:rsidR="00CD07DF" w:rsidRDefault="00CD07DF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CD07DF" w:rsidRDefault="00CD07DF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CD07DF" w:rsidRPr="00CD07DF" w:rsidRDefault="00CD07DF" w:rsidP="003E6B20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EF2AC5" w:rsidRDefault="00EF2AC5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D96B7D" w:rsidRPr="003E6B20" w:rsidRDefault="00D96B7D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C52804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 xml:space="preserve">Понуђач уз понуду доставља </w:t>
      </w:r>
      <w:r w:rsidR="00C52804">
        <w:rPr>
          <w:rFonts w:ascii="Times New Roman" w:eastAsia="Times New Roman" w:hAnsi="Times New Roman" w:cs="Times New Roman"/>
          <w:color w:val="3B3B3B"/>
        </w:rPr>
        <w:t xml:space="preserve">писана или </w:t>
      </w:r>
      <w:r w:rsidRPr="003E6B20">
        <w:rPr>
          <w:rFonts w:ascii="Times New Roman" w:eastAsia="Times New Roman" w:hAnsi="Times New Roman" w:cs="Times New Roman"/>
          <w:color w:val="3B3B3B"/>
        </w:rPr>
        <w:t>скенирана документа</w:t>
      </w:r>
      <w:r w:rsidR="00FA29AF" w:rsidRPr="003E6B20">
        <w:rPr>
          <w:rFonts w:ascii="Times New Roman" w:eastAsia="Times New Roman" w:hAnsi="Times New Roman" w:cs="Times New Roman"/>
          <w:color w:val="3B3B3B"/>
        </w:rPr>
        <w:t>,</w:t>
      </w:r>
    </w:p>
    <w:p w:rsidR="00FC020E" w:rsidRDefault="00FC020E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745413" w:rsidRPr="003E6B20" w:rsidRDefault="00FA29A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Н</w:t>
      </w:r>
      <w:r w:rsidR="00745413" w:rsidRPr="003E6B20">
        <w:rPr>
          <w:rFonts w:ascii="Times New Roman" w:eastAsia="Times New Roman" w:hAnsi="Times New Roman" w:cs="Times New Roman"/>
          <w:color w:val="3B3B3B"/>
        </w:rPr>
        <w:t>аручилац задржава право да захтева од Понуђача накнадно достављање на увид оригиналне документације. Понуда треба да садржи:</w:t>
      </w: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Доказе о испуњености услова из тачке </w:t>
      </w:r>
      <w:r w:rsidR="00D96B7D">
        <w:rPr>
          <w:rFonts w:ascii="Times New Roman" w:eastAsia="Times New Roman" w:hAnsi="Times New Roman" w:cs="Times New Roman"/>
          <w:color w:val="3B3B3B"/>
        </w:rPr>
        <w:t>8</w:t>
      </w:r>
      <w:r w:rsidRPr="003E6B20">
        <w:rPr>
          <w:rFonts w:ascii="Times New Roman" w:eastAsia="Times New Roman" w:hAnsi="Times New Roman" w:cs="Times New Roman"/>
          <w:color w:val="3B3B3B"/>
        </w:rPr>
        <w:t>. овог огласа;</w:t>
      </w:r>
    </w:p>
    <w:p w:rsidR="00871575" w:rsidRPr="00FC020E" w:rsidRDefault="00745413" w:rsidP="00FC020E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Имена чланова ужег тима који ће радити процену са задужењима и референцама;</w:t>
      </w: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Рок у којем ће завршити процену;</w:t>
      </w: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bdr w:val="none" w:sz="0" w:space="0" w:color="auto" w:frame="1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Цену за пружену услугу исказану у динарима;</w:t>
      </w:r>
    </w:p>
    <w:p w:rsidR="00745413" w:rsidRPr="003E6B2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bdr w:val="none" w:sz="0" w:space="0" w:color="auto" w:frame="1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Рок за исплату накнаде за извршену услугу.</w:t>
      </w:r>
    </w:p>
    <w:p w:rsidR="00745413" w:rsidRPr="003E6B20" w:rsidRDefault="00745413" w:rsidP="00745413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Уз понуду доставити:</w:t>
      </w:r>
    </w:p>
    <w:p w:rsidR="000A55F0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bdr w:val="none" w:sz="0" w:space="0" w:color="auto" w:frame="1"/>
        </w:rPr>
        <w:t>  </w:t>
      </w:r>
      <w:r w:rsidRPr="003E6B20">
        <w:rPr>
          <w:rFonts w:ascii="Times New Roman" w:eastAsia="Times New Roman" w:hAnsi="Times New Roman" w:cs="Times New Roman"/>
          <w:color w:val="3B3B3B"/>
        </w:rPr>
        <w:t>Доказ о овлашћењу за обављање послова односно обављање делатности процене</w:t>
      </w:r>
      <w:r w:rsidR="000A55F0">
        <w:rPr>
          <w:rFonts w:ascii="Times New Roman" w:eastAsia="Times New Roman" w:hAnsi="Times New Roman" w:cs="Times New Roman"/>
          <w:color w:val="3B3B3B"/>
        </w:rPr>
        <w:t>-</w:t>
      </w:r>
    </w:p>
    <w:p w:rsidR="00745413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 xml:space="preserve">лиценцу, </w:t>
      </w:r>
    </w:p>
    <w:p w:rsidR="00745413" w:rsidRPr="003E6B20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 xml:space="preserve">У случају потребе и других података за </w:t>
      </w:r>
      <w:r w:rsidR="00EB2438" w:rsidRPr="003E6B20">
        <w:rPr>
          <w:rFonts w:ascii="Times New Roman" w:eastAsia="Times New Roman" w:hAnsi="Times New Roman" w:cs="Times New Roman"/>
          <w:color w:val="3B3B3B"/>
        </w:rPr>
        <w:t>избор понуђача</w:t>
      </w:r>
      <w:r w:rsidRPr="003E6B20">
        <w:rPr>
          <w:rFonts w:ascii="Times New Roman" w:eastAsia="Times New Roman" w:hAnsi="Times New Roman" w:cs="Times New Roman"/>
          <w:color w:val="3B3B3B"/>
        </w:rPr>
        <w:t xml:space="preserve"> заинтересована лица могу се јавити стечајном управнику </w:t>
      </w:r>
      <w:r w:rsidR="00FA29AF" w:rsidRPr="003E6B20">
        <w:rPr>
          <w:rFonts w:ascii="Times New Roman" w:eastAsia="Times New Roman" w:hAnsi="Times New Roman" w:cs="Times New Roman"/>
          <w:color w:val="3B3B3B"/>
        </w:rPr>
        <w:t>на</w:t>
      </w:r>
      <w:r w:rsidR="00EB2438" w:rsidRPr="003E6B20">
        <w:rPr>
          <w:rFonts w:ascii="Times New Roman" w:eastAsia="Times New Roman" w:hAnsi="Times New Roman" w:cs="Times New Roman"/>
          <w:color w:val="3B3B3B"/>
        </w:rPr>
        <w:t xml:space="preserve"> наведену електронску адресу</w:t>
      </w:r>
      <w:r w:rsidRPr="003E6B20">
        <w:rPr>
          <w:rFonts w:ascii="Times New Roman" w:eastAsia="Times New Roman" w:hAnsi="Times New Roman" w:cs="Times New Roman"/>
          <w:color w:val="3B3B3B"/>
        </w:rPr>
        <w:t>, као и на моб. тел: 06</w:t>
      </w:r>
      <w:r w:rsidR="00EB2438" w:rsidRPr="003E6B20">
        <w:rPr>
          <w:rFonts w:ascii="Times New Roman" w:eastAsia="Times New Roman" w:hAnsi="Times New Roman" w:cs="Times New Roman"/>
          <w:color w:val="3B3B3B"/>
        </w:rPr>
        <w:t xml:space="preserve">4 </w:t>
      </w:r>
      <w:r w:rsidR="00C52804">
        <w:rPr>
          <w:rFonts w:ascii="Times New Roman" w:eastAsia="Times New Roman" w:hAnsi="Times New Roman" w:cs="Times New Roman"/>
          <w:color w:val="3B3B3B"/>
        </w:rPr>
        <w:t>8464 055 од 09-15 часова сваког радног дана</w:t>
      </w:r>
      <w:r w:rsidRPr="003E6B20">
        <w:rPr>
          <w:rFonts w:ascii="Times New Roman" w:eastAsia="Times New Roman" w:hAnsi="Times New Roman" w:cs="Times New Roman"/>
          <w:color w:val="3B3B3B"/>
        </w:rPr>
        <w:t>.</w:t>
      </w:r>
    </w:p>
    <w:p w:rsidR="00745413" w:rsidRPr="00C52804" w:rsidRDefault="00745413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 </w:t>
      </w:r>
    </w:p>
    <w:p w:rsidR="00FA29AF" w:rsidRPr="003E6B20" w:rsidRDefault="00FA29AF" w:rsidP="00EB2438">
      <w:pPr>
        <w:spacing w:after="0" w:line="33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</w:rPr>
        <w:t>O</w:t>
      </w: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  <w:lang w:val="sr-Cyrl-CS"/>
        </w:rPr>
        <w:t>дабир</w:t>
      </w:r>
      <w:r w:rsidRPr="003E6B20">
        <w:rPr>
          <w:rFonts w:ascii="Times New Roman" w:eastAsia="Times New Roman" w:hAnsi="Times New Roman" w:cs="Times New Roman"/>
          <w:bCs/>
          <w:iCs/>
          <w:lang w:val="sr-Cyrl-CS"/>
        </w:rPr>
        <w:t> </w:t>
      </w: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  <w:lang w:val="sr-Cyrl-CS"/>
        </w:rPr>
        <w:t>најбољег понуђача изврши</w:t>
      </w:r>
      <w:r w:rsidR="00F76E30">
        <w:rPr>
          <w:rFonts w:ascii="Times New Roman" w:eastAsia="Times New Roman" w:hAnsi="Times New Roman" w:cs="Times New Roman"/>
          <w:bCs/>
          <w:iCs/>
          <w:bdr w:val="none" w:sz="0" w:space="0" w:color="auto" w:frame="1"/>
          <w:lang w:val="sr-Cyrl-CS"/>
        </w:rPr>
        <w:t>ће</w:t>
      </w: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  <w:lang w:val="sr-Cyrl-CS"/>
        </w:rPr>
        <w:t xml:space="preserve"> Одбор поверилаца у роковима прописаним Националним стандардом</w:t>
      </w:r>
      <w:r w:rsidR="00F76E30">
        <w:rPr>
          <w:rFonts w:ascii="Times New Roman" w:eastAsia="Times New Roman" w:hAnsi="Times New Roman" w:cs="Times New Roman"/>
          <w:bCs/>
          <w:iCs/>
          <w:bdr w:val="none" w:sz="0" w:space="0" w:color="auto" w:frame="1"/>
          <w:lang w:val="sr-Cyrl-CS"/>
        </w:rPr>
        <w:t xml:space="preserve"> бр.5,</w:t>
      </w:r>
      <w:r w:rsidRPr="003E6B20">
        <w:rPr>
          <w:rFonts w:ascii="Times New Roman" w:eastAsia="Times New Roman" w:hAnsi="Times New Roman" w:cs="Times New Roman"/>
          <w:bCs/>
          <w:iCs/>
          <w:bdr w:val="none" w:sz="0" w:space="0" w:color="auto" w:frame="1"/>
          <w:lang w:val="sr-Cyrl-CS"/>
        </w:rPr>
        <w:t xml:space="preserve"> о начину и поступку уновчења имовине стечајног дужника</w:t>
      </w:r>
      <w:r w:rsidRPr="003E6B20">
        <w:rPr>
          <w:rFonts w:ascii="Times New Roman" w:eastAsia="Times New Roman" w:hAnsi="Times New Roman" w:cs="Times New Roman"/>
          <w:bdr w:val="none" w:sz="0" w:space="0" w:color="auto" w:frame="1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:rsidR="00745413" w:rsidRPr="00CD07DF" w:rsidRDefault="00CD07DF" w:rsidP="00EB243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>
        <w:rPr>
          <w:rFonts w:ascii="Times New Roman" w:eastAsia="Times New Roman" w:hAnsi="Times New Roman" w:cs="Times New Roman"/>
          <w:color w:val="3B3B3B"/>
        </w:rPr>
        <w:tab/>
        <w:t>Понуђена цена израде процене није искључиви критеријум одабира проценитеља.</w:t>
      </w:r>
    </w:p>
    <w:p w:rsidR="00CD07DF" w:rsidRDefault="00CD07DF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</w:p>
    <w:p w:rsidR="00745413" w:rsidRPr="003E6B20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3E6B20">
        <w:rPr>
          <w:rFonts w:ascii="Times New Roman" w:eastAsia="Times New Roman" w:hAnsi="Times New Roman" w:cs="Times New Roman"/>
          <w:color w:val="3B3B3B"/>
        </w:rPr>
        <w:t>Након донете одлуке о избору најбољег понуђача биће обавештени сви понуђачи. Наручилац задржава право да по пријему свих понуда донесе Одлуку да ниједног понуђача не изабере, о чему ће се понуђачима доставити обавештење</w:t>
      </w:r>
      <w:r w:rsidR="00FA29AF" w:rsidRPr="003E6B20">
        <w:rPr>
          <w:rFonts w:ascii="Times New Roman" w:eastAsia="Times New Roman" w:hAnsi="Times New Roman" w:cs="Times New Roman"/>
          <w:color w:val="3B3B3B"/>
        </w:rPr>
        <w:t>.</w:t>
      </w:r>
    </w:p>
    <w:p w:rsidR="00745413" w:rsidRPr="00745413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Arial" w:eastAsia="Times New Roman" w:hAnsi="Arial" w:cs="Arial"/>
          <w:color w:val="3B3B3B"/>
          <w:sz w:val="16"/>
          <w:szCs w:val="16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</w:p>
    <w:p w:rsidR="00745413" w:rsidRPr="00FD642C" w:rsidRDefault="00D96B7D" w:rsidP="00EB2438">
      <w:pPr>
        <w:shd w:val="clear" w:color="auto" w:fill="FFFFFF"/>
        <w:spacing w:beforeAutospacing="1" w:after="0" w:afterAutospacing="1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3B3B3B"/>
        </w:rPr>
      </w:pPr>
      <w:r>
        <w:rPr>
          <w:rFonts w:ascii="Times New Roman" w:eastAsia="Times New Roman" w:hAnsi="Times New Roman" w:cs="Times New Roman"/>
          <w:b/>
          <w:color w:val="3B3B3B"/>
        </w:rPr>
        <w:t>8</w:t>
      </w:r>
      <w:r w:rsidR="00745413" w:rsidRPr="00FD642C">
        <w:rPr>
          <w:rFonts w:ascii="Times New Roman" w:eastAsia="Times New Roman" w:hAnsi="Times New Roman" w:cs="Times New Roman"/>
          <w:b/>
          <w:color w:val="3B3B3B"/>
        </w:rPr>
        <w:t>.</w:t>
      </w:r>
      <w:r w:rsidR="00745413" w:rsidRPr="00EB2438">
        <w:rPr>
          <w:rFonts w:ascii="Times New Roman" w:eastAsia="Times New Roman" w:hAnsi="Times New Roman" w:cs="Times New Roman"/>
          <w:b/>
          <w:color w:val="3B3B3B"/>
          <w:sz w:val="14"/>
        </w:rPr>
        <w:t>     </w:t>
      </w:r>
      <w:r w:rsidR="00745413" w:rsidRPr="00FD642C">
        <w:rPr>
          <w:rFonts w:ascii="Times New Roman" w:eastAsia="Times New Roman" w:hAnsi="Times New Roman" w:cs="Times New Roman"/>
          <w:b/>
          <w:color w:val="3B3B3B"/>
        </w:rPr>
        <w:t>УСЛОВИ КОНКУРИСАЊА</w:t>
      </w:r>
    </w:p>
    <w:p w:rsidR="00745413" w:rsidRPr="004A7A59" w:rsidRDefault="00745413" w:rsidP="00EB243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</w:rPr>
        <w:t>Понуду за учествовање могу поднети сви понуђачи који испуњавају услове у смислу квалификационих захтева, утврђених од стране наручиоца, и то:</w:t>
      </w:r>
    </w:p>
    <w:p w:rsidR="00745413" w:rsidRPr="004A7A59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    </w:t>
      </w:r>
      <w:r w:rsidRPr="004A7A59">
        <w:rPr>
          <w:rFonts w:ascii="Times New Roman" w:eastAsia="Times New Roman" w:hAnsi="Times New Roman" w:cs="Times New Roman"/>
          <w:color w:val="3B3B3B"/>
        </w:rPr>
        <w:t>Лиценца за обављање послова овлашћеног проценитеља;</w:t>
      </w:r>
    </w:p>
    <w:p w:rsidR="00745413" w:rsidRPr="004A7A59" w:rsidRDefault="00745413" w:rsidP="00745413">
      <w:pPr>
        <w:shd w:val="clear" w:color="auto" w:fill="FFFFFF"/>
        <w:spacing w:beforeAutospacing="1" w:after="0" w:afterAutospacing="1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  </w:t>
      </w:r>
      <w:r w:rsidRPr="004A7A59">
        <w:rPr>
          <w:rFonts w:ascii="Times New Roman" w:eastAsia="Times New Roman" w:hAnsi="Times New Roman" w:cs="Times New Roman"/>
          <w:color w:val="3B3B3B"/>
        </w:rPr>
        <w:t>Да испуњава квалификационе услове, односно да располаже довољним кадровским и техничким капацитетом за вршење услуге из понуде.</w:t>
      </w:r>
    </w:p>
    <w:p w:rsidR="00745413" w:rsidRPr="004A7A59" w:rsidRDefault="00745413" w:rsidP="00871575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745413" w:rsidRPr="004A7A59" w:rsidRDefault="00745413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</w:rPr>
        <w:t> </w:t>
      </w:r>
    </w:p>
    <w:p w:rsidR="00DA0469" w:rsidRDefault="00745413" w:rsidP="00DA0469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</w:pPr>
      <w:r w:rsidRPr="00745413">
        <w:rPr>
          <w:rFonts w:ascii="Calibri" w:eastAsia="Times New Roman" w:hAnsi="Calibri" w:cs="Calibri"/>
          <w:color w:val="3B3B3B"/>
          <w:sz w:val="20"/>
        </w:rPr>
        <w:t> </w:t>
      </w:r>
      <w:r w:rsidR="00DA0469"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Стечајни упра</w:t>
      </w:r>
      <w:r w:rsidR="00DA0469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вник</w:t>
      </w:r>
    </w:p>
    <w:p w:rsidR="00745413" w:rsidRPr="00CD07DF" w:rsidRDefault="00DA0469" w:rsidP="00745413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color w:val="3B3B3B"/>
        </w:rPr>
      </w:pPr>
      <w:r w:rsidRPr="004A7A59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>Драги Стевановић</w:t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</w:r>
      <w:r w:rsidR="00871575">
        <w:rPr>
          <w:rFonts w:ascii="Times New Roman" w:eastAsia="Times New Roman" w:hAnsi="Times New Roman" w:cs="Times New Roman"/>
          <w:color w:val="3B3B3B"/>
          <w:bdr w:val="none" w:sz="0" w:space="0" w:color="auto" w:frame="1"/>
          <w:lang w:val="sr-Cyrl-CS"/>
        </w:rPr>
        <w:tab/>
        <w:t xml:space="preserve">          </w:t>
      </w:r>
      <w:r w:rsidR="00871575" w:rsidRPr="004A7A59">
        <w:rPr>
          <w:rFonts w:ascii="Times New Roman" w:eastAsia="Times New Roman" w:hAnsi="Times New Roman" w:cs="Times New Roman"/>
          <w:color w:val="3B3B3B"/>
        </w:rPr>
        <w:t>У Београду, дана 1</w:t>
      </w:r>
      <w:r w:rsidR="006A0AC9">
        <w:rPr>
          <w:rFonts w:ascii="Times New Roman" w:eastAsia="Times New Roman" w:hAnsi="Times New Roman" w:cs="Times New Roman"/>
          <w:color w:val="3B3B3B"/>
        </w:rPr>
        <w:t>7</w:t>
      </w:r>
      <w:r w:rsidR="00871575" w:rsidRPr="004A7A59">
        <w:rPr>
          <w:rFonts w:ascii="Times New Roman" w:eastAsia="Times New Roman" w:hAnsi="Times New Roman" w:cs="Times New Roman"/>
          <w:color w:val="3B3B3B"/>
        </w:rPr>
        <w:t>.0</w:t>
      </w:r>
      <w:r w:rsidR="00F76E30">
        <w:rPr>
          <w:rFonts w:ascii="Times New Roman" w:eastAsia="Times New Roman" w:hAnsi="Times New Roman" w:cs="Times New Roman"/>
          <w:color w:val="3B3B3B"/>
        </w:rPr>
        <w:t>5</w:t>
      </w:r>
      <w:r w:rsidR="00871575" w:rsidRPr="004A7A59">
        <w:rPr>
          <w:rFonts w:ascii="Times New Roman" w:eastAsia="Times New Roman" w:hAnsi="Times New Roman" w:cs="Times New Roman"/>
          <w:color w:val="3B3B3B"/>
        </w:rPr>
        <w:t>.202</w:t>
      </w:r>
      <w:r w:rsidR="00F76E30">
        <w:rPr>
          <w:rFonts w:ascii="Times New Roman" w:eastAsia="Times New Roman" w:hAnsi="Times New Roman" w:cs="Times New Roman"/>
          <w:color w:val="3B3B3B"/>
        </w:rPr>
        <w:t>4</w:t>
      </w:r>
      <w:r w:rsidR="00871575" w:rsidRPr="004A7A59">
        <w:rPr>
          <w:rFonts w:ascii="Times New Roman" w:eastAsia="Times New Roman" w:hAnsi="Times New Roman" w:cs="Times New Roman"/>
          <w:color w:val="3B3B3B"/>
        </w:rPr>
        <w:t>. године</w:t>
      </w:r>
    </w:p>
    <w:sectPr w:rsidR="00745413" w:rsidRPr="00CD07DF" w:rsidSect="00871575">
      <w:footerReference w:type="default" r:id="rId8"/>
      <w:pgSz w:w="12240" w:h="15840"/>
      <w:pgMar w:top="9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C09" w:rsidRDefault="00CA6C09" w:rsidP="00460387">
      <w:pPr>
        <w:spacing w:after="0" w:line="240" w:lineRule="auto"/>
      </w:pPr>
      <w:r>
        <w:separator/>
      </w:r>
    </w:p>
  </w:endnote>
  <w:endnote w:type="continuationSeparator" w:id="1">
    <w:p w:rsidR="00CA6C09" w:rsidRDefault="00CA6C09" w:rsidP="0046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87" w:rsidRDefault="0046038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C09" w:rsidRDefault="00CA6C09" w:rsidP="00460387">
      <w:pPr>
        <w:spacing w:after="0" w:line="240" w:lineRule="auto"/>
      </w:pPr>
      <w:r>
        <w:separator/>
      </w:r>
    </w:p>
  </w:footnote>
  <w:footnote w:type="continuationSeparator" w:id="1">
    <w:p w:rsidR="00CA6C09" w:rsidRDefault="00CA6C09" w:rsidP="004603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8A2"/>
    <w:rsid w:val="00037140"/>
    <w:rsid w:val="00042F13"/>
    <w:rsid w:val="000A55F0"/>
    <w:rsid w:val="000C29BB"/>
    <w:rsid w:val="00102061"/>
    <w:rsid w:val="00122721"/>
    <w:rsid w:val="00135A68"/>
    <w:rsid w:val="001771E7"/>
    <w:rsid w:val="00236AAC"/>
    <w:rsid w:val="00261BA8"/>
    <w:rsid w:val="0028256E"/>
    <w:rsid w:val="002E5A49"/>
    <w:rsid w:val="003207F9"/>
    <w:rsid w:val="00387335"/>
    <w:rsid w:val="003A5914"/>
    <w:rsid w:val="003E6B20"/>
    <w:rsid w:val="004234BC"/>
    <w:rsid w:val="00436D08"/>
    <w:rsid w:val="00460387"/>
    <w:rsid w:val="004A7A59"/>
    <w:rsid w:val="004F3985"/>
    <w:rsid w:val="00505B1D"/>
    <w:rsid w:val="005D6B7A"/>
    <w:rsid w:val="005E07A8"/>
    <w:rsid w:val="005F563D"/>
    <w:rsid w:val="00664021"/>
    <w:rsid w:val="0069692F"/>
    <w:rsid w:val="006A0AC9"/>
    <w:rsid w:val="006D45BD"/>
    <w:rsid w:val="0070107E"/>
    <w:rsid w:val="00704908"/>
    <w:rsid w:val="007224F8"/>
    <w:rsid w:val="00745413"/>
    <w:rsid w:val="00763694"/>
    <w:rsid w:val="007E1153"/>
    <w:rsid w:val="00871575"/>
    <w:rsid w:val="008724BC"/>
    <w:rsid w:val="008806E1"/>
    <w:rsid w:val="00895A9A"/>
    <w:rsid w:val="008F333A"/>
    <w:rsid w:val="009975FC"/>
    <w:rsid w:val="009C4386"/>
    <w:rsid w:val="009F7992"/>
    <w:rsid w:val="00A868A2"/>
    <w:rsid w:val="00B16DED"/>
    <w:rsid w:val="00B952C4"/>
    <w:rsid w:val="00BA5C08"/>
    <w:rsid w:val="00C52804"/>
    <w:rsid w:val="00C70854"/>
    <w:rsid w:val="00C876EC"/>
    <w:rsid w:val="00CA43A8"/>
    <w:rsid w:val="00CA6C09"/>
    <w:rsid w:val="00CB7047"/>
    <w:rsid w:val="00CD07DF"/>
    <w:rsid w:val="00CD0DF0"/>
    <w:rsid w:val="00CD4E28"/>
    <w:rsid w:val="00D10A8B"/>
    <w:rsid w:val="00D55E65"/>
    <w:rsid w:val="00D96B7D"/>
    <w:rsid w:val="00DA0469"/>
    <w:rsid w:val="00DC0E04"/>
    <w:rsid w:val="00DC6A60"/>
    <w:rsid w:val="00DC6B13"/>
    <w:rsid w:val="00DD402C"/>
    <w:rsid w:val="00DD6D4A"/>
    <w:rsid w:val="00E4103A"/>
    <w:rsid w:val="00E77F60"/>
    <w:rsid w:val="00E9222E"/>
    <w:rsid w:val="00EB2438"/>
    <w:rsid w:val="00ED5428"/>
    <w:rsid w:val="00EF2AC5"/>
    <w:rsid w:val="00EF6AFF"/>
    <w:rsid w:val="00F02594"/>
    <w:rsid w:val="00F76E30"/>
    <w:rsid w:val="00F814BD"/>
    <w:rsid w:val="00FA29AF"/>
    <w:rsid w:val="00FC020E"/>
    <w:rsid w:val="00FD6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6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0387"/>
  </w:style>
  <w:style w:type="paragraph" w:styleId="Footer">
    <w:name w:val="footer"/>
    <w:basedOn w:val="Normal"/>
    <w:link w:val="FooterChar"/>
    <w:uiPriority w:val="99"/>
    <w:unhideWhenUsed/>
    <w:rsid w:val="00460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03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ragi.stevanov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1033</Words>
  <Characters>5893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Leteci PC</dc:creator>
  <cp:lastModifiedBy>Drgi</cp:lastModifiedBy>
  <cp:revision>2</cp:revision>
  <cp:lastPrinted>2021-03-10T12:28:00Z</cp:lastPrinted>
  <dcterms:created xsi:type="dcterms:W3CDTF">2024-05-17T08:47:00Z</dcterms:created>
  <dcterms:modified xsi:type="dcterms:W3CDTF">2024-05-17T08:47:00Z</dcterms:modified>
</cp:coreProperties>
</file>