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014F4" w14:textId="70990578" w:rsidR="00816FD4" w:rsidRPr="004331FA" w:rsidRDefault="004D1F26" w:rsidP="008C34CB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На основу </w:t>
      </w:r>
      <w:r w:rsidR="004331FA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члана 135</w:t>
      </w:r>
      <w:r w:rsidR="003F303C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став 2. Закона о </w:t>
      </w:r>
      <w:r w:rsidR="004331FA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стечају </w:t>
      </w:r>
      <w:r w:rsidR="00816FD4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и у склад</w:t>
      </w:r>
      <w:r w:rsidR="003F303C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>у са Националним стандардом бр.</w:t>
      </w:r>
      <w:r w:rsidR="00A55323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4331FA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5 о начину и поступку уновчења имовине стечајног дужника, стечајни управник - Агенција за лиценцирање стечајних управника у поступку стечаја над стечајним дужником: </w:t>
      </w:r>
    </w:p>
    <w:p w14:paraId="7A60936D" w14:textId="77777777" w:rsidR="00816FD4" w:rsidRPr="000F0FD2" w:rsidRDefault="00816FD4" w:rsidP="00816FD4">
      <w:pPr>
        <w:spacing w:after="0" w:line="240" w:lineRule="auto"/>
        <w:jc w:val="both"/>
        <w:rPr>
          <w:rFonts w:asciiTheme="majorBidi" w:eastAsia="Times New Roman" w:hAnsiTheme="majorBidi" w:cstheme="majorBidi"/>
          <w:lang w:val="sr-Cyrl-RS"/>
        </w:rPr>
      </w:pPr>
    </w:p>
    <w:p w14:paraId="5B79E70B" w14:textId="0E7A9C81" w:rsidR="00A36B15" w:rsidRPr="00624F16" w:rsidRDefault="00624F16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Latn-RS"/>
        </w:rPr>
      </w:pPr>
      <w:r w:rsidRPr="00624F16">
        <w:rPr>
          <w:rFonts w:asciiTheme="majorBidi" w:eastAsia="Times New Roman" w:hAnsiTheme="majorBidi" w:cstheme="majorBidi"/>
          <w:b/>
          <w:lang w:val="sr-Cyrl-RS"/>
        </w:rPr>
        <w:t>Предузеће за производњу електронских компоненти и склопова ЕИ КОМПОНЕНТЕ ДОО Ниш - у стечају</w:t>
      </w:r>
      <w:r w:rsidR="006F46FC">
        <w:rPr>
          <w:rFonts w:asciiTheme="majorBidi" w:eastAsia="Times New Roman" w:hAnsiTheme="majorBidi" w:cstheme="majorBidi"/>
          <w:b/>
          <w:lang w:val="sr-Cyrl-RS"/>
        </w:rPr>
        <w:t xml:space="preserve">, </w:t>
      </w:r>
      <w:r w:rsidRPr="00624F16">
        <w:rPr>
          <w:rFonts w:asciiTheme="majorBidi" w:eastAsia="Times New Roman" w:hAnsiTheme="majorBidi" w:cstheme="majorBidi"/>
          <w:b/>
          <w:lang w:val="sr-Cyrl-RS"/>
        </w:rPr>
        <w:t>Булевар Вељка Влаховића 80-86</w:t>
      </w:r>
      <w:r>
        <w:rPr>
          <w:rFonts w:asciiTheme="majorBidi" w:eastAsia="Times New Roman" w:hAnsiTheme="majorBidi" w:cstheme="majorBidi"/>
          <w:b/>
          <w:lang w:val="sr-Latn-RS"/>
        </w:rPr>
        <w:t xml:space="preserve">, </w:t>
      </w:r>
      <w:r w:rsidRPr="00624F16">
        <w:rPr>
          <w:rFonts w:asciiTheme="majorBidi" w:eastAsia="Times New Roman" w:hAnsiTheme="majorBidi" w:cstheme="majorBidi"/>
          <w:b/>
          <w:lang w:val="sr-Latn-RS"/>
        </w:rPr>
        <w:t>Ниш-Меди</w:t>
      </w:r>
      <w:r w:rsidR="00F322A3">
        <w:rPr>
          <w:rFonts w:asciiTheme="majorBidi" w:eastAsia="Times New Roman" w:hAnsiTheme="majorBidi" w:cstheme="majorBidi"/>
          <w:b/>
          <w:lang w:val="sr-Cyrl-RS"/>
        </w:rPr>
        <w:t>ј</w:t>
      </w:r>
      <w:r w:rsidRPr="00624F16">
        <w:rPr>
          <w:rFonts w:asciiTheme="majorBidi" w:eastAsia="Times New Roman" w:hAnsiTheme="majorBidi" w:cstheme="majorBidi"/>
          <w:b/>
          <w:lang w:val="sr-Latn-RS"/>
        </w:rPr>
        <w:t>ана</w:t>
      </w:r>
    </w:p>
    <w:p w14:paraId="7C120D35" w14:textId="77777777" w:rsidR="00A36B15" w:rsidRDefault="00A36B15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</w:p>
    <w:p w14:paraId="600807FE" w14:textId="006D4C3A" w:rsidR="005927C7" w:rsidRPr="00A36B15" w:rsidRDefault="00816FD4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</w:pPr>
      <w:r w:rsidRPr="000F0FD2">
        <w:rPr>
          <w:rFonts w:asciiTheme="majorBidi" w:eastAsia="Times New Roman" w:hAnsiTheme="majorBidi" w:cstheme="majorBidi"/>
          <w:b/>
          <w:lang w:val="sr-Cyrl-RS"/>
        </w:rPr>
        <w:t xml:space="preserve"> </w:t>
      </w:r>
      <w:r w:rsidR="00A36B15"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 xml:space="preserve">ОБЈАВЉУЈЕ </w:t>
      </w:r>
    </w:p>
    <w:p w14:paraId="52B54BC2" w14:textId="5B9196AD" w:rsidR="00072B1A" w:rsidRPr="00A36B15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</w:pPr>
      <w:r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>ПОЗИВ</w:t>
      </w:r>
      <w:r w:rsidR="00A36B15" w:rsidRPr="00A36B15">
        <w:rPr>
          <w:rFonts w:asciiTheme="majorBidi" w:eastAsia="Times New Roman" w:hAnsiTheme="majorBidi" w:cstheme="majorBidi"/>
          <w:b/>
          <w:sz w:val="24"/>
          <w:szCs w:val="24"/>
          <w:lang w:val="sr-Cyrl-RS"/>
        </w:rPr>
        <w:t xml:space="preserve"> ЗА ДОСТАВУ ПОНУДА</w:t>
      </w:r>
    </w:p>
    <w:p w14:paraId="1CA4C781" w14:textId="69028BA0" w:rsidR="00072B1A" w:rsidRPr="000F0FD2" w:rsidRDefault="00A36B15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 xml:space="preserve">За </w:t>
      </w:r>
    </w:p>
    <w:p w14:paraId="66B1C7DA" w14:textId="4C491A97" w:rsidR="00816FD4" w:rsidRDefault="00CC5DA3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пружања</w:t>
      </w:r>
      <w:r w:rsidR="00A36B15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 xml:space="preserve"> услуга процене вредности имовине стечајног дужника и процене вредности стечајног дужника као правног лица на чиијој имовини постоје разлучна права</w:t>
      </w:r>
    </w:p>
    <w:p w14:paraId="1A0C9195" w14:textId="77777777" w:rsidR="00A36B15" w:rsidRDefault="00A36B15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</w:p>
    <w:p w14:paraId="6F39C7EF" w14:textId="77777777" w:rsidR="00A36B15" w:rsidRDefault="00A36B15" w:rsidP="00A36B15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</w:p>
    <w:p w14:paraId="2E15815E" w14:textId="1FB3BAE8" w:rsidR="00A36B15" w:rsidRDefault="00A36B1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За потребе утврђивања процењене вредности у поступку продаје</w:t>
      </w:r>
      <w:r w:rsidR="00B62E40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проценитељ ће користити следеће методе:</w:t>
      </w:r>
    </w:p>
    <w:p w14:paraId="0A10AEF2" w14:textId="77777777" w:rsidR="00A36B15" w:rsidRDefault="00A36B1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</w:pPr>
    </w:p>
    <w:p w14:paraId="49D36A5D" w14:textId="10D2AA74" w:rsidR="00A36B15" w:rsidRDefault="00A36B15" w:rsidP="004F224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процену вредности имовине ликвидационом методом</w:t>
      </w:r>
      <w:r w:rsidR="00F322A3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32583EC6" w14:textId="79DE57B6" w:rsidR="00A36B15" w:rsidRDefault="00A36B15" w:rsidP="004F224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процену вредности правног лица према методама које су у складу са Међународним стандардима процене и Међународним рачуноводственим стандардима, а којом се обезбеђује највећа вредност за повериоце</w:t>
      </w:r>
      <w:r w:rsidR="00B0502D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0585FF3D" w14:textId="61D7D22F" w:rsidR="00F13606" w:rsidRPr="00F13606" w:rsidRDefault="00F13606" w:rsidP="004F224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F13606">
        <w:rPr>
          <w:rFonts w:ascii="Times New Roman" w:hAnsi="Times New Roman" w:cs="Times New Roman"/>
          <w:color w:val="000000"/>
          <w:lang w:val="sr-Cyrl-CS"/>
        </w:rPr>
        <w:t>Извршити процену целисходности продаје стечајних дужника као правних лица у односу на продају имовине стечајних дужника појединачно</w:t>
      </w:r>
      <w:r w:rsidR="00B0502D">
        <w:rPr>
          <w:rFonts w:ascii="Times New Roman" w:hAnsi="Times New Roman" w:cs="Times New Roman"/>
          <w:color w:val="000000"/>
          <w:lang w:val="sr-Cyrl-CS"/>
        </w:rPr>
        <w:t>.</w:t>
      </w:r>
    </w:p>
    <w:p w14:paraId="6250187F" w14:textId="77777777" w:rsidR="00A36B15" w:rsidRDefault="00A36B1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</w:p>
    <w:p w14:paraId="4E875433" w14:textId="12AF189E" w:rsidR="00A36B15" w:rsidRDefault="00A36B1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Проценитељ ће такође</w:t>
      </w:r>
    </w:p>
    <w:p w14:paraId="35C8BBB2" w14:textId="4A11D322" w:rsidR="00A36B15" w:rsidRDefault="00A36B15" w:rsidP="004F224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извршити процену целисходности продаје стечајног дужника </w:t>
      </w:r>
      <w:r w:rsidR="004F2245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као правног лица у односу на продају имовине стечајног дужника појединачно</w:t>
      </w:r>
      <w:r w:rsidR="00B0502D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66D9A302" w14:textId="28DDA04F" w:rsidR="004F2245" w:rsidRDefault="004F2245" w:rsidP="004F224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утврдити учештће вредности процењене имовине на којој је конституисано разлучно право, у односу на процену вредности правног лица (изражено процентима)</w:t>
      </w:r>
      <w:r w:rsidR="00B0502D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;</w:t>
      </w:r>
    </w:p>
    <w:p w14:paraId="6F3544CB" w14:textId="58D3982D" w:rsidR="004F2245" w:rsidRDefault="004F2245" w:rsidP="004F224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саставити и доставити правно мишљење у вези са правним статусом имовине која је предмет процене, на основу прибављене документације, све ближе описано у нацрту уговора.</w:t>
      </w:r>
    </w:p>
    <w:p w14:paraId="477E7176" w14:textId="77777777" w:rsidR="004F2245" w:rsidRDefault="004F224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</w:p>
    <w:p w14:paraId="22D57C05" w14:textId="7F3D30D9" w:rsidR="004F2245" w:rsidRDefault="004F224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  <w:t xml:space="preserve"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</w:t>
      </w: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У случају да Одбор поверилаца не донесе одлуку у прописаном року, избор понуђача ће извршити стечајни управник.</w:t>
      </w:r>
    </w:p>
    <w:p w14:paraId="769CFA59" w14:textId="77777777" w:rsidR="004F2245" w:rsidRDefault="004F224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</w:p>
    <w:p w14:paraId="6987F316" w14:textId="6D88B5DA" w:rsidR="004F2245" w:rsidRDefault="004F2245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Заинтересовани понуђачи, односно њихови овлашћени представници, могу добити детаљније 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информације за израду понуде, </w:t>
      </w:r>
      <w:r w:rsidR="00B62E40" w:rsidRP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као и интегрални текст Позива са св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и</w:t>
      </w:r>
      <w:r w:rsidR="00B62E40" w:rsidRPr="00B62E40">
        <w:rPr>
          <w:rFonts w:asciiTheme="majorBidi" w:eastAsia="Times New Roman" w:hAnsiTheme="majorBidi" w:cstheme="majorBidi"/>
          <w:color w:val="000000"/>
          <w:sz w:val="23"/>
          <w:szCs w:val="23"/>
          <w:u w:val="single"/>
          <w:lang w:val="sr-Cyrl-RS"/>
        </w:rPr>
        <w:t>м предвиђеним условима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на адреси повереник стечајног управника Раице Милићевица</w:t>
      </w:r>
      <w:r w:rsidR="007F599D">
        <w:rPr>
          <w:rFonts w:asciiTheme="majorBidi" w:eastAsia="Times New Roman" w:hAnsiTheme="majorBidi" w:cstheme="majorBidi"/>
          <w:color w:val="000000"/>
          <w:sz w:val="23"/>
          <w:szCs w:val="23"/>
          <w:lang w:val="sr-Latn-RS"/>
        </w:rPr>
        <w:t>,</w:t>
      </w:r>
      <w:r w:rsidR="00B62E40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ул. Цара Душана 54, ПЦ Душанов базар, први спрат, локал 119, 18000 Ниш, сваког радног дана од 9:00 до 14:00 часова, или путем електонсе адресе</w:t>
      </w:r>
      <w:r w:rsidR="00F148CC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 </w:t>
      </w:r>
      <w:hyperlink r:id="rId5" w:history="1">
        <w:r w:rsidR="00F148CC" w:rsidRPr="00CE3F40">
          <w:rPr>
            <w:rStyle w:val="Hyperlink"/>
            <w:rFonts w:asciiTheme="majorBidi" w:eastAsia="Times New Roman" w:hAnsiTheme="majorBidi" w:cstheme="majorBidi"/>
            <w:sz w:val="23"/>
            <w:szCs w:val="23"/>
            <w:lang w:val="sr-Cyrl-RS"/>
          </w:rPr>
          <w:t>raica.milicevic@gmail.com</w:t>
        </w:r>
      </w:hyperlink>
      <w:r w:rsidR="00F148CC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 xml:space="preserve">. </w:t>
      </w:r>
    </w:p>
    <w:p w14:paraId="4205B69E" w14:textId="703B9041" w:rsidR="00F148CC" w:rsidRDefault="00F148CC" w:rsidP="004F2245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</w:p>
    <w:p w14:paraId="4D4CE1DE" w14:textId="6627A5F1" w:rsidR="00A300A9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 xml:space="preserve">Понуде за вршење услуга процене могу се предати најкасније до </w:t>
      </w:r>
      <w:r w:rsidR="00624F16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Latn-RS"/>
        </w:rPr>
        <w:t>20</w:t>
      </w:r>
      <w:r w:rsidRPr="007F599D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Cyrl-RS"/>
        </w:rPr>
        <w:t>.03.202</w:t>
      </w:r>
      <w:r w:rsidR="00624F16">
        <w:rPr>
          <w:rFonts w:asciiTheme="majorBidi" w:eastAsia="Times New Roman" w:hAnsiTheme="majorBidi" w:cstheme="majorBidi"/>
          <w:b/>
          <w:bCs/>
          <w:color w:val="0D0D0D" w:themeColor="text1" w:themeTint="F2"/>
          <w:sz w:val="23"/>
          <w:szCs w:val="23"/>
          <w:u w:val="single"/>
          <w:lang w:val="sr-Latn-RS"/>
        </w:rPr>
        <w:t>4</w:t>
      </w: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 xml:space="preserve">. године до 14 часова, на адресу: </w:t>
      </w:r>
      <w:r w:rsidRPr="00F148CC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>ул. Цара Душана 54, ПЦ Душанов базар, први спрат, локал 119, 18000 Ниш</w:t>
      </w: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  <w:t>.</w:t>
      </w:r>
    </w:p>
    <w:p w14:paraId="79A5A5F0" w14:textId="62DBE64A" w:rsid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u w:val="single"/>
          <w:lang w:val="sr-Cyrl-RS"/>
        </w:rPr>
      </w:pPr>
    </w:p>
    <w:p w14:paraId="291E99B3" w14:textId="674C2E6D" w:rsid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Напомена: Понуде морају бити потписане од стране овлашћеног лица код пунуђача и оверене одговарајућим печатом.</w:t>
      </w:r>
    </w:p>
    <w:p w14:paraId="709E0AD3" w14:textId="7A122AD3" w:rsid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</w:pPr>
    </w:p>
    <w:p w14:paraId="2601C954" w14:textId="735BCE41" w:rsidR="00F148CC" w:rsidRPr="00F148CC" w:rsidRDefault="00F148CC" w:rsidP="00F148CC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Контакт телефон: 063/465-320</w:t>
      </w:r>
    </w:p>
    <w:sectPr w:rsidR="00F148CC" w:rsidRPr="00F148CC" w:rsidSect="00B748FE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30EB3"/>
    <w:multiLevelType w:val="hybridMultilevel"/>
    <w:tmpl w:val="5C74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4454E"/>
    <w:multiLevelType w:val="hybridMultilevel"/>
    <w:tmpl w:val="112C2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8291">
    <w:abstractNumId w:val="0"/>
  </w:num>
  <w:num w:numId="2" w16cid:durableId="2086564738">
    <w:abstractNumId w:val="1"/>
  </w:num>
  <w:num w:numId="3" w16cid:durableId="914897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7"/>
    <w:rsid w:val="00050731"/>
    <w:rsid w:val="00064976"/>
    <w:rsid w:val="00066033"/>
    <w:rsid w:val="00066914"/>
    <w:rsid w:val="00072B1A"/>
    <w:rsid w:val="000B7276"/>
    <w:rsid w:val="000C322B"/>
    <w:rsid w:val="000F0FD2"/>
    <w:rsid w:val="001B62D7"/>
    <w:rsid w:val="001E4D1C"/>
    <w:rsid w:val="002415DA"/>
    <w:rsid w:val="002A7EF5"/>
    <w:rsid w:val="002C198C"/>
    <w:rsid w:val="002D1601"/>
    <w:rsid w:val="003042E0"/>
    <w:rsid w:val="00320A3E"/>
    <w:rsid w:val="003742FD"/>
    <w:rsid w:val="003872FF"/>
    <w:rsid w:val="003A56A1"/>
    <w:rsid w:val="003A682D"/>
    <w:rsid w:val="003F303C"/>
    <w:rsid w:val="00415F68"/>
    <w:rsid w:val="004331FA"/>
    <w:rsid w:val="004458C2"/>
    <w:rsid w:val="00461944"/>
    <w:rsid w:val="004D1F26"/>
    <w:rsid w:val="004F2245"/>
    <w:rsid w:val="00526C3D"/>
    <w:rsid w:val="0054189B"/>
    <w:rsid w:val="005927C7"/>
    <w:rsid w:val="005A0345"/>
    <w:rsid w:val="005F192F"/>
    <w:rsid w:val="005F565A"/>
    <w:rsid w:val="00624F16"/>
    <w:rsid w:val="00627424"/>
    <w:rsid w:val="006F46FC"/>
    <w:rsid w:val="007415E1"/>
    <w:rsid w:val="007571A7"/>
    <w:rsid w:val="00771DE0"/>
    <w:rsid w:val="007D7581"/>
    <w:rsid w:val="007E0996"/>
    <w:rsid w:val="007F599D"/>
    <w:rsid w:val="008064E7"/>
    <w:rsid w:val="00816FD4"/>
    <w:rsid w:val="00886E7E"/>
    <w:rsid w:val="008C34CB"/>
    <w:rsid w:val="009C12F3"/>
    <w:rsid w:val="00A2690D"/>
    <w:rsid w:val="00A300A9"/>
    <w:rsid w:val="00A36B15"/>
    <w:rsid w:val="00A3752D"/>
    <w:rsid w:val="00A55323"/>
    <w:rsid w:val="00A611BD"/>
    <w:rsid w:val="00AA13E1"/>
    <w:rsid w:val="00AA75DC"/>
    <w:rsid w:val="00AB422E"/>
    <w:rsid w:val="00AC7655"/>
    <w:rsid w:val="00AE39E6"/>
    <w:rsid w:val="00B0502D"/>
    <w:rsid w:val="00B3559E"/>
    <w:rsid w:val="00B620B6"/>
    <w:rsid w:val="00B62E40"/>
    <w:rsid w:val="00B748FE"/>
    <w:rsid w:val="00BF280A"/>
    <w:rsid w:val="00CA2F5E"/>
    <w:rsid w:val="00CA60EE"/>
    <w:rsid w:val="00CC5DA3"/>
    <w:rsid w:val="00D02E97"/>
    <w:rsid w:val="00D209E1"/>
    <w:rsid w:val="00D52AF5"/>
    <w:rsid w:val="00D80F3A"/>
    <w:rsid w:val="00E34016"/>
    <w:rsid w:val="00EB512A"/>
    <w:rsid w:val="00F13606"/>
    <w:rsid w:val="00F148CC"/>
    <w:rsid w:val="00F25969"/>
    <w:rsid w:val="00F322A3"/>
    <w:rsid w:val="00F53EC2"/>
    <w:rsid w:val="00FB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343"/>
  <w15:docId w15:val="{02AF90DA-A89B-4F32-A089-FC4414A7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ica.milice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ninko</dc:creator>
  <cp:lastModifiedBy>Zivojin ZM. Mitrovic</cp:lastModifiedBy>
  <cp:revision>3</cp:revision>
  <cp:lastPrinted>2021-12-14T11:50:00Z</cp:lastPrinted>
  <dcterms:created xsi:type="dcterms:W3CDTF">2024-03-04T07:51:00Z</dcterms:created>
  <dcterms:modified xsi:type="dcterms:W3CDTF">2024-03-04T07:59:00Z</dcterms:modified>
</cp:coreProperties>
</file>