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CellSpacing w:w="37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026"/>
      </w:tblGrid>
      <w:tr w:rsidR="00B4188F" w:rsidRPr="00B4188F" w14:paraId="01EBD16B" w14:textId="77777777" w:rsidTr="00B4188F">
        <w:trPr>
          <w:tblCellSpacing w:w="37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4682B4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7D08125" w14:textId="3C61E2C3" w:rsidR="00127022" w:rsidRPr="00127022" w:rsidRDefault="00C54159" w:rsidP="00127022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  <w:lang w:val="sr-Cyrl-RS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br/>
            </w:r>
          </w:p>
          <w:p w14:paraId="792B01AA" w14:textId="05CD9F38" w:rsidR="00B4188F" w:rsidRPr="00C54159" w:rsidRDefault="00127022" w:rsidP="00C54159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val="sr-Cyrl-RS"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val="sr-Cyrl-RS" w:eastAsia="en-GB"/>
              </w:rPr>
              <w:t>ЗЗ „МОРАВА“</w:t>
            </w:r>
            <w:r w:rsidR="00C54159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val="sr-Cyrl-RS" w:eastAsia="en-GB"/>
              </w:rPr>
              <w:t xml:space="preserve"> у стечају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val="sr-Cyrl-RS" w:eastAsia="en-GB"/>
              </w:rPr>
              <w:t>,</w:t>
            </w:r>
            <w:r w:rsidR="00C54159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val="sr-Cyrl-RS" w:eastAsia="en-GB"/>
              </w:rPr>
              <w:t xml:space="preserve"> </w:t>
            </w:r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>објављује</w:t>
            </w:r>
            <w:proofErr w:type="spellEnd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>позив</w:t>
            </w:r>
            <w:proofErr w:type="spellEnd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>за</w:t>
            </w:r>
            <w:proofErr w:type="spellEnd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>достављање</w:t>
            </w:r>
            <w:proofErr w:type="spellEnd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>понуда</w:t>
            </w:r>
            <w:proofErr w:type="spellEnd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>за</w:t>
            </w:r>
            <w:proofErr w:type="spellEnd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>вршење</w:t>
            </w:r>
            <w:proofErr w:type="spellEnd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>услуга</w:t>
            </w:r>
            <w:proofErr w:type="spellEnd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>процене</w:t>
            </w:r>
            <w:proofErr w:type="spellEnd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>ликвидационе</w:t>
            </w:r>
            <w:proofErr w:type="spellEnd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>вредности</w:t>
            </w:r>
            <w:proofErr w:type="spellEnd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>целокупне</w:t>
            </w:r>
            <w:proofErr w:type="spellEnd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>имовине</w:t>
            </w:r>
            <w:proofErr w:type="spellEnd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>стечајног</w:t>
            </w:r>
            <w:proofErr w:type="spellEnd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>дужника</w:t>
            </w:r>
            <w:proofErr w:type="spellEnd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 xml:space="preserve"> и </w:t>
            </w:r>
            <w:proofErr w:type="spellStart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>процене</w:t>
            </w:r>
            <w:proofErr w:type="spellEnd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>вредности</w:t>
            </w:r>
            <w:proofErr w:type="spellEnd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>стечајног</w:t>
            </w:r>
            <w:proofErr w:type="spellEnd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>дужника</w:t>
            </w:r>
            <w:proofErr w:type="spellEnd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>као</w:t>
            </w:r>
            <w:proofErr w:type="spellEnd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>правног</w:t>
            </w:r>
            <w:proofErr w:type="spellEnd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 xml:space="preserve"> </w:t>
            </w:r>
            <w:proofErr w:type="spellStart"/>
            <w:r w:rsidR="00B4188F" w:rsidRPr="00B4188F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en-GB"/>
              </w:rPr>
              <w:t>лица</w:t>
            </w:r>
            <w:proofErr w:type="spellEnd"/>
            <w:r w:rsidR="00B4188F" w:rsidRPr="00B4188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br/>
            </w:r>
          </w:p>
        </w:tc>
      </w:tr>
      <w:tr w:rsidR="00B4188F" w:rsidRPr="00B4188F" w14:paraId="44E635FC" w14:textId="77777777" w:rsidTr="00B4188F">
        <w:trPr>
          <w:tblCellSpacing w:w="37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ECDB6AF" w14:textId="77777777" w:rsidR="00B4188F" w:rsidRPr="00B4188F" w:rsidRDefault="00B4188F" w:rsidP="00B4188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B4188F" w:rsidRPr="00B4188F" w14:paraId="3ADD06FD" w14:textId="77777777" w:rsidTr="00B4188F">
        <w:trPr>
          <w:tblCellSpacing w:w="37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EB1F04B" w14:textId="77777777" w:rsidR="00B4188F" w:rsidRPr="00B4188F" w:rsidRDefault="00B4188F" w:rsidP="00B4188F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Arial"/>
                <w:sz w:val="20"/>
                <w:szCs w:val="20"/>
                <w:bdr w:val="none" w:sz="0" w:space="0" w:color="auto" w:frame="1"/>
                <w:lang w:eastAsia="en-GB"/>
              </w:rPr>
            </w:pPr>
            <w:r w:rsidRPr="00B4188F">
              <w:rPr>
                <w:rFonts w:ascii="Times New Roman" w:eastAsia="Times New Roman" w:hAnsi="Times New Roman" w:cs="Times New Roman"/>
                <w:bdr w:val="none" w:sz="0" w:space="0" w:color="auto" w:frame="1"/>
                <w:lang w:val="sr-Cyrl-CS" w:eastAsia="en-GB"/>
              </w:rPr>
              <w:t>На основу члана </w:t>
            </w:r>
            <w:r w:rsidRPr="00B4188F">
              <w:rPr>
                <w:rFonts w:ascii="Times New Roman" w:eastAsia="Times New Roman" w:hAnsi="Times New Roman" w:cs="Times New Roman"/>
                <w:bdr w:val="none" w:sz="0" w:space="0" w:color="auto" w:frame="1"/>
                <w:lang w:val="sr-Cyrl-RS" w:eastAsia="en-GB"/>
              </w:rPr>
              <w:t>27. став 5. </w:t>
            </w:r>
            <w:r w:rsidRPr="00B4188F">
              <w:rPr>
                <w:rFonts w:ascii="Times New Roman" w:eastAsia="Times New Roman" w:hAnsi="Times New Roman" w:cs="Times New Roman"/>
                <w:bdr w:val="none" w:sz="0" w:space="0" w:color="auto" w:frame="1"/>
                <w:lang w:val="sr-Cyrl-CS" w:eastAsia="en-GB"/>
              </w:rPr>
              <w:t> и члана 132.  Закона о стечају („Службени гласник РС“ бр.104/2009</w:t>
            </w:r>
            <w:r w:rsidRPr="00B4188F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en-GB"/>
              </w:rPr>
              <w:t>, 99/2011 – </w:t>
            </w:r>
            <w:r w:rsidRPr="00B4188F">
              <w:rPr>
                <w:rFonts w:ascii="Times New Roman" w:eastAsia="Times New Roman" w:hAnsi="Times New Roman" w:cs="Times New Roman"/>
                <w:bdr w:val="none" w:sz="0" w:space="0" w:color="auto" w:frame="1"/>
                <w:lang w:val="sr-Cyrl-CS" w:eastAsia="en-GB"/>
              </w:rPr>
              <w:t>др. закон, </w:t>
            </w:r>
            <w:r w:rsidRPr="00B4188F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en-GB"/>
              </w:rPr>
              <w:t>71/2012 – </w:t>
            </w:r>
            <w:r w:rsidRPr="00B4188F">
              <w:rPr>
                <w:rFonts w:ascii="Times New Roman" w:eastAsia="Times New Roman" w:hAnsi="Times New Roman" w:cs="Times New Roman"/>
                <w:bdr w:val="none" w:sz="0" w:space="0" w:color="auto" w:frame="1"/>
                <w:lang w:val="sr-Cyrl-RS" w:eastAsia="en-GB"/>
              </w:rPr>
              <w:t>о</w:t>
            </w:r>
            <w:r w:rsidRPr="00B4188F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en-GB"/>
              </w:rPr>
              <w:t>длука УС</w:t>
            </w:r>
            <w:r w:rsidRPr="00B4188F">
              <w:rPr>
                <w:rFonts w:ascii="Times New Roman" w:eastAsia="Times New Roman" w:hAnsi="Times New Roman" w:cs="Times New Roman"/>
                <w:bdr w:val="none" w:sz="0" w:space="0" w:color="auto" w:frame="1"/>
                <w:lang w:val="sr-Cyrl-CS" w:eastAsia="en-GB"/>
              </w:rPr>
              <w:t> , 83/2014, 113/2017, 44/2018) </w:t>
            </w:r>
            <w:r w:rsidRPr="00B4188F">
              <w:rPr>
                <w:rFonts w:ascii="Times New Roman" w:eastAsia="Times New Roman" w:hAnsi="Times New Roman" w:cs="Times New Roman"/>
                <w:bdr w:val="none" w:sz="0" w:space="0" w:color="auto" w:frame="1"/>
                <w:lang w:val="sr-Latn-RS" w:eastAsia="en-GB"/>
              </w:rPr>
              <w:t>као и поглавља III</w:t>
            </w:r>
            <w:r w:rsidRPr="00B4188F">
              <w:rPr>
                <w:rFonts w:ascii="Times New Roman" w:eastAsia="Times New Roman" w:hAnsi="Times New Roman" w:cs="Times New Roman"/>
                <w:bdr w:val="none" w:sz="0" w:space="0" w:color="auto" w:frame="1"/>
                <w:lang w:val="sr-Cyrl-CS" w:eastAsia="en-GB"/>
              </w:rPr>
              <w:t> Националног стандарда о начину и поступку уновчења имовине стечајног дужника - Национални стандард број 5 </w:t>
            </w:r>
            <w:r w:rsidRPr="00B4188F">
              <w:rPr>
                <w:rFonts w:ascii="Times New Roman" w:eastAsia="Times New Roman" w:hAnsi="Times New Roman" w:cs="Times New Roman"/>
                <w:color w:val="3B3B3B"/>
                <w:bdr w:val="none" w:sz="0" w:space="0" w:color="auto" w:frame="1"/>
                <w:shd w:val="clear" w:color="auto" w:fill="FFFFFF"/>
                <w:lang w:eastAsia="en-GB"/>
              </w:rPr>
              <w:t>(„</w:t>
            </w:r>
            <w:proofErr w:type="spellStart"/>
            <w:r w:rsidRPr="00B4188F">
              <w:rPr>
                <w:rFonts w:ascii="Times New Roman" w:eastAsia="Times New Roman" w:hAnsi="Times New Roman" w:cs="Times New Roman"/>
                <w:color w:val="3B3B3B"/>
                <w:bdr w:val="none" w:sz="0" w:space="0" w:color="auto" w:frame="1"/>
                <w:shd w:val="clear" w:color="auto" w:fill="FFFFFF"/>
                <w:lang w:eastAsia="en-GB"/>
              </w:rPr>
              <w:t>Сл</w:t>
            </w:r>
            <w:proofErr w:type="spellEnd"/>
            <w:r w:rsidRPr="00B4188F">
              <w:rPr>
                <w:rFonts w:ascii="Times New Roman" w:eastAsia="Times New Roman" w:hAnsi="Times New Roman" w:cs="Times New Roman"/>
                <w:color w:val="3B3B3B"/>
                <w:bdr w:val="none" w:sz="0" w:space="0" w:color="auto" w:frame="1"/>
                <w:shd w:val="clear" w:color="auto" w:fill="FFFFFF"/>
                <w:lang w:eastAsia="en-GB"/>
              </w:rPr>
              <w:t xml:space="preserve">. </w:t>
            </w:r>
            <w:proofErr w:type="spellStart"/>
            <w:r w:rsidRPr="00B4188F">
              <w:rPr>
                <w:rFonts w:ascii="Times New Roman" w:eastAsia="Times New Roman" w:hAnsi="Times New Roman" w:cs="Times New Roman"/>
                <w:color w:val="3B3B3B"/>
                <w:bdr w:val="none" w:sz="0" w:space="0" w:color="auto" w:frame="1"/>
                <w:shd w:val="clear" w:color="auto" w:fill="FFFFFF"/>
                <w:lang w:eastAsia="en-GB"/>
              </w:rPr>
              <w:t>гласник</w:t>
            </w:r>
            <w:proofErr w:type="spellEnd"/>
            <w:r w:rsidRPr="00B4188F">
              <w:rPr>
                <w:rFonts w:ascii="Times New Roman" w:eastAsia="Times New Roman" w:hAnsi="Times New Roman" w:cs="Times New Roman"/>
                <w:color w:val="3B3B3B"/>
                <w:bdr w:val="none" w:sz="0" w:space="0" w:color="auto" w:frame="1"/>
                <w:shd w:val="clear" w:color="auto" w:fill="FFFFFF"/>
                <w:lang w:eastAsia="en-GB"/>
              </w:rPr>
              <w:t xml:space="preserve"> </w:t>
            </w:r>
            <w:proofErr w:type="gramStart"/>
            <w:r w:rsidRPr="00B4188F">
              <w:rPr>
                <w:rFonts w:ascii="Times New Roman" w:eastAsia="Times New Roman" w:hAnsi="Times New Roman" w:cs="Times New Roman"/>
                <w:color w:val="3B3B3B"/>
                <w:bdr w:val="none" w:sz="0" w:space="0" w:color="auto" w:frame="1"/>
                <w:shd w:val="clear" w:color="auto" w:fill="FFFFFF"/>
                <w:lang w:eastAsia="en-GB"/>
              </w:rPr>
              <w:t xml:space="preserve">РС“ </w:t>
            </w:r>
            <w:proofErr w:type="spellStart"/>
            <w:r w:rsidRPr="00B4188F">
              <w:rPr>
                <w:rFonts w:ascii="Times New Roman" w:eastAsia="Times New Roman" w:hAnsi="Times New Roman" w:cs="Times New Roman"/>
                <w:color w:val="3B3B3B"/>
                <w:bdr w:val="none" w:sz="0" w:space="0" w:color="auto" w:frame="1"/>
                <w:shd w:val="clear" w:color="auto" w:fill="FFFFFF"/>
                <w:lang w:eastAsia="en-GB"/>
              </w:rPr>
              <w:t>бр</w:t>
            </w:r>
            <w:proofErr w:type="spellEnd"/>
            <w:proofErr w:type="gramEnd"/>
            <w:r w:rsidRPr="00B4188F">
              <w:rPr>
                <w:rFonts w:ascii="Times New Roman" w:eastAsia="Times New Roman" w:hAnsi="Times New Roman" w:cs="Times New Roman"/>
                <w:color w:val="3B3B3B"/>
                <w:bdr w:val="none" w:sz="0" w:space="0" w:color="auto" w:frame="1"/>
                <w:shd w:val="clear" w:color="auto" w:fill="FFFFFF"/>
                <w:lang w:eastAsia="en-GB"/>
              </w:rPr>
              <w:t>. 62/2018)</w:t>
            </w:r>
            <w:r w:rsidRPr="00B4188F">
              <w:rPr>
                <w:rFonts w:ascii="Times New Roman" w:eastAsia="Times New Roman" w:hAnsi="Times New Roman" w:cs="Times New Roman"/>
                <w:bdr w:val="none" w:sz="0" w:space="0" w:color="auto" w:frame="1"/>
                <w:lang w:val="sr-Latn-RS" w:eastAsia="en-GB"/>
              </w:rPr>
              <w:t>, </w:t>
            </w:r>
            <w:r w:rsidRPr="00B4188F">
              <w:rPr>
                <w:rFonts w:ascii="Times New Roman" w:eastAsia="Times New Roman" w:hAnsi="Times New Roman" w:cs="Times New Roman"/>
                <w:bdr w:val="none" w:sz="0" w:space="0" w:color="auto" w:frame="1"/>
                <w:lang w:val="sr-Cyrl-CS" w:eastAsia="en-GB"/>
              </w:rPr>
              <w:t>стечајни управник стечајног дужника:</w:t>
            </w:r>
            <w:r w:rsidRPr="00B4188F">
              <w:rPr>
                <w:rFonts w:ascii="Times New Roman" w:eastAsia="Times New Roman" w:hAnsi="Times New Roman" w:cs="Times New Roman"/>
                <w:bdr w:val="none" w:sz="0" w:space="0" w:color="auto" w:frame="1"/>
                <w:lang w:val="sr-Latn-RS" w:eastAsia="en-GB"/>
              </w:rPr>
              <w:t>  </w:t>
            </w:r>
          </w:p>
          <w:p w14:paraId="1B5C4EBB" w14:textId="77777777" w:rsidR="00B4188F" w:rsidRPr="00B4188F" w:rsidRDefault="00B4188F" w:rsidP="00B4188F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Arial"/>
                <w:sz w:val="20"/>
                <w:szCs w:val="20"/>
                <w:bdr w:val="none" w:sz="0" w:space="0" w:color="auto" w:frame="1"/>
                <w:lang w:eastAsia="en-GB"/>
              </w:rPr>
            </w:pPr>
            <w:r w:rsidRPr="00B4188F">
              <w:rPr>
                <w:rFonts w:ascii="Times New Roman" w:eastAsia="Times New Roman" w:hAnsi="Times New Roman" w:cs="Times New Roman"/>
                <w:b/>
                <w:bCs/>
                <w:i/>
                <w:iCs/>
                <w:bdr w:val="none" w:sz="0" w:space="0" w:color="auto" w:frame="1"/>
                <w:lang w:val="sr-Cyrl-RS" w:eastAsia="en-GB"/>
              </w:rPr>
              <w:t> </w:t>
            </w:r>
          </w:p>
          <w:p w14:paraId="660DC3B6" w14:textId="1E1D5806" w:rsidR="00B4188F" w:rsidRPr="00127022" w:rsidRDefault="00127022" w:rsidP="00127022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  <w:lang w:val="sr-Cyrl-RS" w:eastAsia="en-GB"/>
              </w:rPr>
            </w:pPr>
            <w:r w:rsidRPr="00127022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  <w:lang w:val="sr-Cyrl-RS" w:eastAsia="en-GB"/>
              </w:rPr>
              <w:t>ЗЗ „ МОРАВА“ Доња Трнава</w:t>
            </w:r>
            <w:r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  <w:lang w:val="sr-Cyrl-RS" w:eastAsia="en-GB"/>
              </w:rPr>
              <w:t xml:space="preserve"> у стечају </w:t>
            </w:r>
          </w:p>
          <w:p w14:paraId="391A014C" w14:textId="77777777" w:rsidR="00B4188F" w:rsidRPr="00B4188F" w:rsidRDefault="00B4188F" w:rsidP="00B4188F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Arial"/>
                <w:sz w:val="20"/>
                <w:szCs w:val="20"/>
                <w:bdr w:val="none" w:sz="0" w:space="0" w:color="auto" w:frame="1"/>
                <w:lang w:eastAsia="en-GB"/>
              </w:rPr>
            </w:pPr>
            <w:r w:rsidRPr="00B4188F">
              <w:rPr>
                <w:rFonts w:ascii="inherit" w:eastAsia="Times New Roman" w:hAnsi="inherit" w:cs="Arial"/>
                <w:sz w:val="20"/>
                <w:szCs w:val="20"/>
                <w:bdr w:val="none" w:sz="0" w:space="0" w:color="auto" w:frame="1"/>
                <w:lang w:val="sr-Cyrl-RS" w:eastAsia="en-GB"/>
              </w:rPr>
              <w:t> </w:t>
            </w:r>
          </w:p>
          <w:p w14:paraId="35B094D4" w14:textId="77777777" w:rsidR="00B4188F" w:rsidRPr="00B4188F" w:rsidRDefault="00B4188F" w:rsidP="00B4188F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Arial"/>
                <w:sz w:val="20"/>
                <w:szCs w:val="20"/>
                <w:bdr w:val="none" w:sz="0" w:space="0" w:color="auto" w:frame="1"/>
                <w:lang w:eastAsia="en-GB"/>
              </w:rPr>
            </w:pPr>
            <w:r w:rsidRPr="00B4188F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val="sr-Cyrl-RS" w:eastAsia="en-GB"/>
              </w:rPr>
              <w:t> </w:t>
            </w:r>
            <w:r w:rsidRPr="00B4188F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val="sr-Cyrl-CS" w:eastAsia="en-GB"/>
              </w:rPr>
              <w:t>објављује</w:t>
            </w:r>
          </w:p>
          <w:p w14:paraId="524A6926" w14:textId="77777777" w:rsidR="00B4188F" w:rsidRPr="00B4188F" w:rsidRDefault="00B4188F" w:rsidP="00B4188F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Arial"/>
                <w:sz w:val="20"/>
                <w:szCs w:val="20"/>
                <w:bdr w:val="none" w:sz="0" w:space="0" w:color="auto" w:frame="1"/>
                <w:lang w:eastAsia="en-GB"/>
              </w:rPr>
            </w:pPr>
            <w:r w:rsidRPr="00B4188F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val="sr-Cyrl-CS" w:eastAsia="en-GB"/>
              </w:rPr>
              <w:t>позив за достављање понуда</w:t>
            </w:r>
          </w:p>
          <w:p w14:paraId="0BB0B25F" w14:textId="77777777" w:rsidR="00B4188F" w:rsidRPr="00B4188F" w:rsidRDefault="00B4188F" w:rsidP="00B4188F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Arial"/>
                <w:sz w:val="20"/>
                <w:szCs w:val="20"/>
                <w:bdr w:val="none" w:sz="0" w:space="0" w:color="auto" w:frame="1"/>
                <w:lang w:eastAsia="en-GB"/>
              </w:rPr>
            </w:pPr>
            <w:r w:rsidRPr="00B4188F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val="sr-Cyrl-CS" w:eastAsia="en-GB"/>
              </w:rPr>
              <w:t>за</w:t>
            </w:r>
          </w:p>
          <w:p w14:paraId="14B798A4" w14:textId="77777777" w:rsidR="00B4188F" w:rsidRPr="00B4188F" w:rsidRDefault="00B4188F" w:rsidP="00B4188F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Arial"/>
                <w:sz w:val="20"/>
                <w:szCs w:val="20"/>
                <w:bdr w:val="none" w:sz="0" w:space="0" w:color="auto" w:frame="1"/>
                <w:lang w:eastAsia="en-GB"/>
              </w:rPr>
            </w:pPr>
            <w:r w:rsidRPr="00B4188F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val="sr-Cyrl-CS" w:eastAsia="en-GB"/>
              </w:rPr>
              <w:t> </w:t>
            </w:r>
          </w:p>
          <w:p w14:paraId="626792E8" w14:textId="77777777" w:rsidR="00B4188F" w:rsidRPr="009C0E62" w:rsidRDefault="00B4188F" w:rsidP="00B418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en-GB"/>
              </w:rPr>
            </w:pPr>
            <w:r w:rsidRPr="009C0E62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shd w:val="clear" w:color="auto" w:fill="FFFFFF"/>
                <w:lang w:val="sr-Cyrl-CS" w:eastAsia="en-GB"/>
              </w:rPr>
              <w:t>вршење услуга процене ликвидационе вредности целокупне имовине стечајног дужника и процене вредности стечајног дужника као правног лица,</w:t>
            </w:r>
          </w:p>
          <w:p w14:paraId="3A7BCB7D" w14:textId="77777777" w:rsidR="00B4188F" w:rsidRPr="009C0E62" w:rsidRDefault="00B4188F" w:rsidP="00B4188F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en-GB"/>
              </w:rPr>
            </w:pPr>
            <w:r w:rsidRPr="009C0E62">
              <w:rPr>
                <w:rFonts w:ascii="Times New Roman" w:eastAsia="Times New Roman" w:hAnsi="Times New Roman" w:cs="Times New Roman"/>
                <w:bdr w:val="none" w:sz="0" w:space="0" w:color="auto" w:frame="1"/>
                <w:shd w:val="clear" w:color="auto" w:fill="FFFFFF"/>
                <w:lang w:val="sr-Cyrl-CS" w:eastAsia="en-GB"/>
              </w:rPr>
              <w:t> </w:t>
            </w:r>
          </w:p>
          <w:p w14:paraId="3A3A41E4" w14:textId="77777777" w:rsidR="00B4188F" w:rsidRPr="009C0E62" w:rsidRDefault="00B4188F" w:rsidP="009C0E62">
            <w:pPr>
              <w:spacing w:after="0" w:line="240" w:lineRule="auto"/>
              <w:ind w:left="62" w:right="14"/>
              <w:jc w:val="both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en-GB"/>
              </w:rPr>
            </w:pPr>
            <w:r w:rsidRPr="009C0E62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en-GB"/>
              </w:rPr>
              <w:t>За потребе утврђивања процене вредности у поступку продаје проценитељ ће користити следеће методе:</w:t>
            </w:r>
          </w:p>
          <w:p w14:paraId="67FEAC9B" w14:textId="77777777" w:rsidR="00B4188F" w:rsidRPr="009C0E62" w:rsidRDefault="00B4188F" w:rsidP="009C0E62">
            <w:pPr>
              <w:numPr>
                <w:ilvl w:val="0"/>
                <w:numId w:val="1"/>
              </w:numPr>
              <w:spacing w:after="0" w:line="240" w:lineRule="auto"/>
              <w:ind w:left="0" w:right="14"/>
              <w:jc w:val="both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en-GB"/>
              </w:rPr>
            </w:pPr>
            <w:r w:rsidRPr="009C0E62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en-GB"/>
              </w:rPr>
              <w:t>Процене вредности имовине ликвидационим методом;</w:t>
            </w:r>
          </w:p>
          <w:p w14:paraId="30309BEA" w14:textId="2CCE85F5" w:rsidR="00B4188F" w:rsidRPr="00E32A9C" w:rsidRDefault="00B4188F" w:rsidP="00E32A9C">
            <w:pPr>
              <w:numPr>
                <w:ilvl w:val="0"/>
                <w:numId w:val="1"/>
              </w:numPr>
              <w:spacing w:after="0" w:line="240" w:lineRule="auto"/>
              <w:ind w:left="0" w:right="14"/>
              <w:jc w:val="both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en-GB"/>
              </w:rPr>
            </w:pPr>
            <w:r w:rsidRPr="009C0E62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en-GB"/>
              </w:rPr>
              <w:t xml:space="preserve">Процену вредности </w:t>
            </w:r>
            <w:bookmarkStart w:id="0" w:name="_Hlk2001503"/>
            <w:r w:rsidR="00E32A9C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en-GB"/>
              </w:rPr>
              <w:t>правног</w:t>
            </w:r>
            <w:r w:rsidR="00E32A9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en-GB"/>
              </w:rPr>
              <w:t xml:space="preserve"> </w:t>
            </w:r>
            <w:r w:rsidR="00E32A9C" w:rsidRPr="00E32A9C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sr-Cyrl-CS" w:eastAsia="en-GB"/>
              </w:rPr>
              <w:t>лица према методама које су у складу са Међународним рачуноводствени стандардима</w:t>
            </w:r>
            <w:r w:rsidR="00A621B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sr-Cyrl-CS" w:eastAsia="en-GB"/>
              </w:rPr>
              <w:t xml:space="preserve"> МСФИ</w:t>
            </w:r>
            <w:r w:rsidR="00E32A9C" w:rsidRPr="00E32A9C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sr-Cyrl-CS" w:eastAsia="en-GB"/>
              </w:rPr>
              <w:t>, којима се обезбеђује највећа вредност за повериоце</w:t>
            </w:r>
            <w:r w:rsidR="00E32A9C" w:rsidRPr="00E32A9C">
              <w:rPr>
                <w:rFonts w:ascii="Times New Roman" w:eastAsia="Times New Roman" w:hAnsi="Times New Roman" w:cs="Times New Roman"/>
                <w:color w:val="0066B3"/>
                <w:bdr w:val="none" w:sz="0" w:space="0" w:color="auto" w:frame="1"/>
                <w:lang w:val="sr-Cyrl-RS" w:eastAsia="en-GB"/>
              </w:rPr>
              <w:t xml:space="preserve"> </w:t>
            </w:r>
            <w:bookmarkEnd w:id="0"/>
          </w:p>
          <w:p w14:paraId="53DA1F2C" w14:textId="77777777" w:rsidR="00B4188F" w:rsidRPr="009C0E62" w:rsidRDefault="00B4188F" w:rsidP="00B4188F">
            <w:pPr>
              <w:spacing w:after="0" w:line="240" w:lineRule="auto"/>
              <w:ind w:left="62" w:right="14"/>
              <w:jc w:val="both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en-GB"/>
              </w:rPr>
            </w:pPr>
            <w:r w:rsidRPr="009C0E62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en-GB"/>
              </w:rPr>
              <w:t> </w:t>
            </w:r>
          </w:p>
          <w:p w14:paraId="71EAB98B" w14:textId="77777777" w:rsidR="00B4188F" w:rsidRPr="009C0E62" w:rsidRDefault="00B4188F" w:rsidP="00B4188F">
            <w:pPr>
              <w:spacing w:after="0" w:line="240" w:lineRule="auto"/>
              <w:ind w:left="62" w:right="14"/>
              <w:jc w:val="both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en-GB"/>
              </w:rPr>
            </w:pPr>
            <w:proofErr w:type="spellStart"/>
            <w:r w:rsidRPr="009C0E62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 w:eastAsia="en-GB"/>
              </w:rPr>
              <w:t>Проценитељ</w:t>
            </w:r>
            <w:proofErr w:type="spellEnd"/>
            <w:r w:rsidRPr="009C0E62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 w:eastAsia="en-GB"/>
              </w:rPr>
              <w:t xml:space="preserve"> </w:t>
            </w:r>
            <w:proofErr w:type="spellStart"/>
            <w:r w:rsidRPr="009C0E62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 w:eastAsia="en-GB"/>
              </w:rPr>
              <w:t>ће</w:t>
            </w:r>
            <w:proofErr w:type="spellEnd"/>
            <w:r w:rsidRPr="009C0E62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 w:eastAsia="en-GB"/>
              </w:rPr>
              <w:t xml:space="preserve"> </w:t>
            </w:r>
            <w:proofErr w:type="spellStart"/>
            <w:r w:rsidRPr="009C0E62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 w:eastAsia="en-GB"/>
              </w:rPr>
              <w:t>такође</w:t>
            </w:r>
            <w:proofErr w:type="spellEnd"/>
            <w:r w:rsidRPr="009C0E62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 w:eastAsia="en-GB"/>
              </w:rPr>
              <w:t>:</w:t>
            </w:r>
          </w:p>
          <w:p w14:paraId="54DCEC2D" w14:textId="77777777" w:rsidR="00B4188F" w:rsidRPr="009C0E62" w:rsidRDefault="00B4188F" w:rsidP="00B4188F">
            <w:pPr>
              <w:spacing w:after="0" w:line="240" w:lineRule="auto"/>
              <w:ind w:left="62" w:right="14"/>
              <w:jc w:val="both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en-GB"/>
              </w:rPr>
            </w:pPr>
            <w:r w:rsidRPr="009C0E62">
              <w:rPr>
                <w:rFonts w:ascii="Times New Roman" w:eastAsia="Times New Roman" w:hAnsi="Times New Roman" w:cs="Times New Roman"/>
                <w:bdr w:val="none" w:sz="0" w:space="0" w:color="auto" w:frame="1"/>
                <w:lang w:val="sr-Latn-RS" w:eastAsia="en-GB"/>
              </w:rPr>
              <w:t> </w:t>
            </w:r>
          </w:p>
          <w:p w14:paraId="3A5D5CBB" w14:textId="77777777" w:rsidR="00B4188F" w:rsidRPr="009C0E62" w:rsidRDefault="00B4188F" w:rsidP="00B4188F">
            <w:pPr>
              <w:spacing w:after="0" w:line="240" w:lineRule="auto"/>
              <w:ind w:left="709" w:right="14" w:hanging="283"/>
              <w:jc w:val="both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en-GB"/>
              </w:rPr>
            </w:pPr>
            <w:r w:rsidRPr="009C0E62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en-GB"/>
              </w:rPr>
              <w:t>      Израдити процену целисходности продаје стечајног дужника: као правног лица, продају стечајног дужника у </w:t>
            </w:r>
            <w:r w:rsidRPr="009C0E62">
              <w:rPr>
                <w:rFonts w:ascii="Times New Roman" w:eastAsia="Times New Roman" w:hAnsi="Times New Roman" w:cs="Times New Roman"/>
                <w:bdr w:val="none" w:sz="0" w:space="0" w:color="auto" w:frame="1"/>
                <w:lang w:val="sr-Cyrl-RS" w:eastAsia="en-GB"/>
              </w:rPr>
              <w:t>деловима</w:t>
            </w:r>
            <w:r w:rsidRPr="009C0E62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en-GB"/>
              </w:rPr>
              <w:t> (пакетима) или појединачне продаје имовине стечајног дужника;</w:t>
            </w:r>
          </w:p>
          <w:p w14:paraId="2ABB385E" w14:textId="77777777" w:rsidR="00B4188F" w:rsidRPr="009C0E62" w:rsidRDefault="00B4188F" w:rsidP="00B4188F">
            <w:pPr>
              <w:spacing w:after="0" w:line="240" w:lineRule="auto"/>
              <w:ind w:left="709" w:right="14" w:hanging="283"/>
              <w:jc w:val="both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en-GB"/>
              </w:rPr>
            </w:pPr>
          </w:p>
          <w:p w14:paraId="6B6E3E18" w14:textId="77777777" w:rsidR="00B4188F" w:rsidRDefault="00B4188F" w:rsidP="00B4188F">
            <w:pPr>
              <w:shd w:val="clear" w:color="auto" w:fill="FFFFFF"/>
              <w:spacing w:after="0" w:line="240" w:lineRule="auto"/>
              <w:ind w:left="810" w:right="14" w:hanging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GB"/>
              </w:rPr>
            </w:pPr>
            <w:r w:rsidRPr="009C0E62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 w:eastAsia="en-GB"/>
              </w:rPr>
              <w:t>         </w:t>
            </w:r>
            <w:r w:rsidRPr="009C0E62">
              <w:rPr>
                <w:rFonts w:ascii="Times New Roman" w:eastAsia="Times New Roman" w:hAnsi="Times New Roman" w:cs="Times New Roman"/>
                <w:color w:val="3B3B3B"/>
                <w:bdr w:val="none" w:sz="0" w:space="0" w:color="auto" w:frame="1"/>
                <w:lang w:val="ru-RU" w:eastAsia="en-GB"/>
              </w:rPr>
              <w:t> </w:t>
            </w:r>
            <w:r w:rsidRPr="009C0E6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sr-Cyrl-RS" w:eastAsia="en-GB"/>
              </w:rPr>
              <w:t>Утврдити учешће вредности процењене имовине на којој је конституисано разлучно                   право,у односу на процену вредности правног лица(изражено у процентима),</w:t>
            </w:r>
          </w:p>
          <w:p w14:paraId="7F5117A6" w14:textId="77777777" w:rsidR="009C0E62" w:rsidRPr="009C0E62" w:rsidRDefault="009C0E62" w:rsidP="00146322">
            <w:pPr>
              <w:shd w:val="clear" w:color="auto" w:fill="FFFFFF"/>
              <w:spacing w:after="0" w:line="240" w:lineRule="auto"/>
              <w:ind w:left="810" w:right="14" w:hanging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en-GB"/>
              </w:rPr>
            </w:pPr>
          </w:p>
          <w:p w14:paraId="23BE3321" w14:textId="77777777" w:rsidR="00960B9F" w:rsidRPr="00146322" w:rsidRDefault="00B4188F" w:rsidP="00146322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146322">
              <w:rPr>
                <w:rFonts w:ascii="Times New Roman" w:eastAsia="Times New Roman" w:hAnsi="Times New Roman" w:cs="Times New Roman"/>
                <w:bdr w:val="none" w:sz="0" w:space="0" w:color="auto" w:frame="1"/>
                <w:lang w:val="en-US" w:eastAsia="en-GB"/>
              </w:rPr>
              <w:t> </w:t>
            </w:r>
            <w:proofErr w:type="spellStart"/>
            <w:r w:rsidR="00960B9F" w:rsidRPr="0014632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Главну</w:t>
            </w:r>
            <w:proofErr w:type="spellEnd"/>
            <w:r w:rsidR="00960B9F" w:rsidRPr="0014632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proofErr w:type="spellStart"/>
            <w:r w:rsidR="00960B9F" w:rsidRPr="0014632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имовину</w:t>
            </w:r>
            <w:proofErr w:type="spellEnd"/>
            <w:r w:rsidR="00960B9F" w:rsidRPr="0014632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proofErr w:type="spellStart"/>
            <w:r w:rsidR="00960B9F" w:rsidRPr="0014632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стечајног</w:t>
            </w:r>
            <w:proofErr w:type="spellEnd"/>
            <w:r w:rsidR="00960B9F" w:rsidRPr="0014632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proofErr w:type="spellStart"/>
            <w:r w:rsidR="00960B9F" w:rsidRPr="0014632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дужника</w:t>
            </w:r>
            <w:proofErr w:type="spellEnd"/>
            <w:r w:rsidR="00960B9F" w:rsidRPr="0014632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</w:t>
            </w:r>
            <w:proofErr w:type="spellStart"/>
            <w:r w:rsidR="00960B9F" w:rsidRPr="0014632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чине</w:t>
            </w:r>
            <w:proofErr w:type="spellEnd"/>
            <w:r w:rsidR="00960B9F" w:rsidRPr="0014632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:</w:t>
            </w:r>
          </w:p>
          <w:p w14:paraId="624CADB9" w14:textId="77777777" w:rsidR="00146322" w:rsidRDefault="00146322" w:rsidP="00146322">
            <w:pPr>
              <w:spacing w:after="0"/>
              <w:rPr>
                <w:lang w:val="sr-Cyrl-RS"/>
              </w:rPr>
            </w:pPr>
            <w:r>
              <w:rPr>
                <w:lang w:val="sr-Cyrl-RS"/>
              </w:rPr>
              <w:t>-</w:t>
            </w:r>
            <w:proofErr w:type="spellStart"/>
            <w:r>
              <w:t>Зграда</w:t>
            </w:r>
            <w:proofErr w:type="spellEnd"/>
            <w:r>
              <w:t xml:space="preserve"> </w:t>
            </w:r>
            <w:proofErr w:type="spellStart"/>
            <w:r>
              <w:t>пољопривреде</w:t>
            </w:r>
            <w:proofErr w:type="spellEnd"/>
            <w:r>
              <w:t xml:space="preserve"> -</w:t>
            </w:r>
            <w:proofErr w:type="spellStart"/>
            <w:r>
              <w:t>управна</w:t>
            </w:r>
            <w:proofErr w:type="spellEnd"/>
            <w:r>
              <w:t xml:space="preserve"> </w:t>
            </w:r>
            <w:proofErr w:type="spellStart"/>
            <w:r>
              <w:t>зград</w:t>
            </w:r>
            <w:proofErr w:type="spellEnd"/>
            <w:r>
              <w:rPr>
                <w:lang w:val="sr-Cyrl-RS"/>
              </w:rPr>
              <w:t xml:space="preserve"> и сви објекти на КП 4301 КО ДОЊА ТРНАВА</w:t>
            </w:r>
          </w:p>
          <w:p w14:paraId="32B18F6A" w14:textId="77777777" w:rsidR="00146322" w:rsidRDefault="00146322" w:rsidP="00146322">
            <w:pPr>
              <w:spacing w:after="0"/>
            </w:pPr>
            <w:r>
              <w:rPr>
                <w:lang w:val="sr-Cyrl-RS"/>
              </w:rPr>
              <w:t>-</w:t>
            </w:r>
            <w:proofErr w:type="spellStart"/>
            <w:r>
              <w:t>Задружни</w:t>
            </w:r>
            <w:proofErr w:type="spellEnd"/>
            <w:r>
              <w:t xml:space="preserve"> </w:t>
            </w:r>
            <w:proofErr w:type="spellStart"/>
            <w:r>
              <w:t>дом</w:t>
            </w:r>
            <w:proofErr w:type="spellEnd"/>
            <w:r>
              <w:t xml:space="preserve"> </w:t>
            </w:r>
            <w:proofErr w:type="spellStart"/>
            <w:r>
              <w:t>ДоњаТрнава</w:t>
            </w:r>
            <w:proofErr w:type="spellEnd"/>
            <w:r>
              <w:t xml:space="preserve"> </w:t>
            </w:r>
            <w:r>
              <w:rPr>
                <w:lang w:val="sr-Cyrl-RS"/>
              </w:rPr>
              <w:t xml:space="preserve">на КП </w:t>
            </w:r>
            <w:r>
              <w:t>4113 (</w:t>
            </w:r>
            <w:proofErr w:type="spellStart"/>
            <w:r>
              <w:t>Доња</w:t>
            </w:r>
            <w:proofErr w:type="spellEnd"/>
            <w:r>
              <w:t xml:space="preserve"> </w:t>
            </w:r>
            <w:proofErr w:type="spellStart"/>
            <w:r>
              <w:t>Трнава</w:t>
            </w:r>
            <w:proofErr w:type="spellEnd"/>
            <w:r>
              <w:t xml:space="preserve"> ) </w:t>
            </w:r>
          </w:p>
          <w:p w14:paraId="60D79CFD" w14:textId="77777777" w:rsidR="00146322" w:rsidRDefault="00146322" w:rsidP="00146322">
            <w:pPr>
              <w:spacing w:after="0"/>
            </w:pPr>
            <w:r>
              <w:rPr>
                <w:lang w:val="sr-Cyrl-RS"/>
              </w:rPr>
              <w:t>-</w:t>
            </w:r>
            <w:proofErr w:type="spellStart"/>
            <w:r>
              <w:t>Продавница</w:t>
            </w:r>
            <w:proofErr w:type="spellEnd"/>
            <w:r>
              <w:t xml:space="preserve"> </w:t>
            </w:r>
            <w:proofErr w:type="spellStart"/>
            <w:r>
              <w:t>Горња</w:t>
            </w:r>
            <w:proofErr w:type="spellEnd"/>
            <w:r>
              <w:t xml:space="preserve"> </w:t>
            </w:r>
            <w:proofErr w:type="spellStart"/>
            <w:r>
              <w:t>Топоница</w:t>
            </w:r>
            <w:proofErr w:type="spellEnd"/>
            <w:r>
              <w:t xml:space="preserve"> </w:t>
            </w:r>
            <w:proofErr w:type="spellStart"/>
            <w:r>
              <w:t>друштвена</w:t>
            </w:r>
            <w:proofErr w:type="spellEnd"/>
            <w:r>
              <w:t xml:space="preserve"> </w:t>
            </w:r>
            <w:r>
              <w:rPr>
                <w:lang w:val="sr-Cyrl-RS"/>
              </w:rPr>
              <w:t xml:space="preserve">КП </w:t>
            </w:r>
            <w:r>
              <w:t>460 (</w:t>
            </w:r>
            <w:proofErr w:type="spellStart"/>
            <w:r>
              <w:t>Горња</w:t>
            </w:r>
            <w:proofErr w:type="spellEnd"/>
            <w:r>
              <w:t xml:space="preserve"> </w:t>
            </w:r>
            <w:proofErr w:type="spellStart"/>
            <w:r>
              <w:t>Топоница</w:t>
            </w:r>
            <w:proofErr w:type="spellEnd"/>
            <w:r>
              <w:t xml:space="preserve"> )</w:t>
            </w:r>
          </w:p>
          <w:p w14:paraId="4AAE7AB0" w14:textId="42FBF9F4" w:rsidR="00146322" w:rsidRDefault="00146322" w:rsidP="00146322">
            <w:pPr>
              <w:spacing w:after="0"/>
            </w:pPr>
            <w:r>
              <w:rPr>
                <w:lang w:val="sr-Cyrl-RS"/>
              </w:rPr>
              <w:t>-</w:t>
            </w:r>
            <w:r>
              <w:t xml:space="preserve"> </w:t>
            </w:r>
            <w:proofErr w:type="spellStart"/>
            <w:r>
              <w:t>Зграда</w:t>
            </w:r>
            <w:proofErr w:type="spellEnd"/>
            <w:r>
              <w:t xml:space="preserve"> </w:t>
            </w:r>
            <w:proofErr w:type="spellStart"/>
            <w:r>
              <w:t>пољопривреде</w:t>
            </w:r>
            <w:proofErr w:type="spellEnd"/>
            <w:r>
              <w:t xml:space="preserve"> бр.1- </w:t>
            </w:r>
            <w:proofErr w:type="spellStart"/>
            <w:r>
              <w:t>Управна</w:t>
            </w:r>
            <w:proofErr w:type="spellEnd"/>
            <w:r>
              <w:t xml:space="preserve"> </w:t>
            </w:r>
            <w:proofErr w:type="spellStart"/>
            <w:r>
              <w:t>зграда</w:t>
            </w:r>
            <w:proofErr w:type="spellEnd"/>
            <w:r>
              <w:t xml:space="preserve"> </w:t>
            </w:r>
            <w:proofErr w:type="spellStart"/>
            <w:r>
              <w:t>задружно</w:t>
            </w:r>
            <w:proofErr w:type="spellEnd"/>
            <w:r>
              <w:rPr>
                <w:lang w:val="sr-Cyrl-RS"/>
              </w:rPr>
              <w:t>а својина ,</w:t>
            </w:r>
            <w:r w:rsidR="005C1A44">
              <w:rPr>
                <w:lang w:val="sr-Cyrl-RS"/>
              </w:rPr>
              <w:t xml:space="preserve"> </w:t>
            </w:r>
            <w:r>
              <w:rPr>
                <w:lang w:val="sr-Cyrl-RS"/>
              </w:rPr>
              <w:t xml:space="preserve">као и остали објекти на КП </w:t>
            </w:r>
            <w:r w:rsidR="005C1A44">
              <w:rPr>
                <w:lang w:val="sr-Cyrl-RS"/>
              </w:rPr>
              <w:t xml:space="preserve"> </w:t>
            </w:r>
            <w:r>
              <w:t>1797 (</w:t>
            </w:r>
            <w:proofErr w:type="spellStart"/>
            <w:r>
              <w:t>Доња</w:t>
            </w:r>
            <w:proofErr w:type="spellEnd"/>
            <w:r>
              <w:t xml:space="preserve"> </w:t>
            </w:r>
            <w:proofErr w:type="spellStart"/>
            <w:r>
              <w:t>Топоница</w:t>
            </w:r>
            <w:proofErr w:type="spellEnd"/>
            <w:r>
              <w:t xml:space="preserve"> ) </w:t>
            </w:r>
          </w:p>
          <w:p w14:paraId="22A5978B" w14:textId="293C866D" w:rsidR="00146322" w:rsidRDefault="00146322" w:rsidP="00146322">
            <w:pPr>
              <w:spacing w:after="0"/>
              <w:rPr>
                <w:lang w:val="sr-Cyrl-RS"/>
              </w:rPr>
            </w:pPr>
            <w:r>
              <w:rPr>
                <w:lang w:val="sr-Cyrl-RS"/>
              </w:rPr>
              <w:t>-</w:t>
            </w:r>
            <w:r w:rsidRPr="007D5104">
              <w:t xml:space="preserve"> </w:t>
            </w:r>
            <w:proofErr w:type="spellStart"/>
            <w:r>
              <w:t>Зграда</w:t>
            </w:r>
            <w:proofErr w:type="spellEnd"/>
            <w:r>
              <w:t xml:space="preserve"> </w:t>
            </w:r>
            <w:proofErr w:type="spellStart"/>
            <w:r>
              <w:t>пољопривредне</w:t>
            </w:r>
            <w:proofErr w:type="spellEnd"/>
            <w:r>
              <w:t xml:space="preserve"> </w:t>
            </w:r>
            <w:proofErr w:type="spellStart"/>
            <w:r>
              <w:t>задруге</w:t>
            </w:r>
            <w:proofErr w:type="spellEnd"/>
            <w:r>
              <w:t xml:space="preserve"> </w:t>
            </w:r>
            <w:proofErr w:type="spellStart"/>
            <w:r>
              <w:t>Морава</w:t>
            </w:r>
            <w:proofErr w:type="spellEnd"/>
            <w:r>
              <w:t xml:space="preserve"> у </w:t>
            </w:r>
            <w:proofErr w:type="spellStart"/>
            <w:r>
              <w:t>Паљини</w:t>
            </w:r>
            <w:proofErr w:type="spellEnd"/>
            <w:r>
              <w:t xml:space="preserve"> </w:t>
            </w:r>
            <w:proofErr w:type="spellStart"/>
            <w:r>
              <w:t>друштвена</w:t>
            </w:r>
            <w:proofErr w:type="spellEnd"/>
            <w:r>
              <w:t xml:space="preserve"> </w:t>
            </w:r>
            <w:r>
              <w:rPr>
                <w:lang w:val="sr-Cyrl-RS"/>
              </w:rPr>
              <w:t xml:space="preserve">КП </w:t>
            </w:r>
            <w:r>
              <w:t>1005 (</w:t>
            </w:r>
            <w:proofErr w:type="spellStart"/>
            <w:r>
              <w:t>Паљина</w:t>
            </w:r>
            <w:proofErr w:type="spellEnd"/>
            <w:r>
              <w:rPr>
                <w:lang w:val="sr-Cyrl-RS"/>
              </w:rPr>
              <w:t>)</w:t>
            </w:r>
            <w:r w:rsidR="005C1A44">
              <w:rPr>
                <w:lang w:val="sr-Cyrl-RS"/>
              </w:rPr>
              <w:t>.</w:t>
            </w:r>
          </w:p>
          <w:p w14:paraId="11FDD379" w14:textId="1E4B1F49" w:rsidR="005C1A44" w:rsidRPr="007D5104" w:rsidRDefault="005C1A44" w:rsidP="00146322">
            <w:pPr>
              <w:spacing w:after="0"/>
              <w:rPr>
                <w:lang w:val="sr-Cyrl-RS"/>
              </w:rPr>
            </w:pPr>
            <w:r>
              <w:rPr>
                <w:lang w:val="sr-Cyrl-RS"/>
              </w:rPr>
              <w:t xml:space="preserve">-Опрема и пољопривредне машине на локацијама ЗЗ „МОРАВА“ </w:t>
            </w:r>
          </w:p>
          <w:p w14:paraId="15C5B098" w14:textId="5DFA99DA" w:rsidR="00B4188F" w:rsidRPr="009C0E62" w:rsidRDefault="00B4188F" w:rsidP="00B4188F">
            <w:pPr>
              <w:spacing w:after="0" w:line="240" w:lineRule="auto"/>
              <w:ind w:left="709" w:right="14" w:hanging="283"/>
              <w:jc w:val="both"/>
              <w:textAlignment w:val="baseline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en-GB"/>
              </w:rPr>
            </w:pPr>
          </w:p>
          <w:p w14:paraId="5C148631" w14:textId="77777777" w:rsidR="00B4188F" w:rsidRPr="00B4188F" w:rsidRDefault="00B4188F" w:rsidP="00B4188F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  <w:lang w:eastAsia="en-GB"/>
              </w:rPr>
            </w:pPr>
            <w:r w:rsidRPr="009C0E6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en-US" w:eastAsia="en-GB"/>
              </w:rPr>
              <w:lastRenderedPageBreak/>
              <w:t>O</w:t>
            </w:r>
            <w:r w:rsidRPr="009C0E6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sr-Cyrl-CS" w:eastAsia="en-GB"/>
              </w:rPr>
              <w:t>дабир најбољег понуђача ће извршити </w:t>
            </w:r>
            <w:r w:rsidRPr="009C0E6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sr-Latn-RS" w:eastAsia="en-GB"/>
              </w:rPr>
              <w:t>O</w:t>
            </w:r>
            <w:r w:rsidRPr="009C0E6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sr-Cyrl-CS" w:eastAsia="en-GB"/>
              </w:rPr>
              <w:t>дбор поверилаца у роковима прописаним Националним стандардом</w:t>
            </w:r>
            <w:r w:rsidRPr="009C0E62">
              <w:rPr>
                <w:rFonts w:ascii="Times New Roman" w:eastAsia="Times New Roman" w:hAnsi="Times New Roman" w:cs="Times New Roman"/>
                <w:bdr w:val="none" w:sz="0" w:space="0" w:color="auto" w:frame="1"/>
                <w:lang w:val="sr-Cyrl-CS" w:eastAsia="en-GB"/>
              </w:rPr>
              <w:t> </w:t>
            </w:r>
            <w:r w:rsidRPr="009C0E6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sr-Cyrl-CS" w:eastAsia="en-GB"/>
              </w:rPr>
              <w:t>о начину и поступку уновчења имовине стечајног дужника.</w:t>
            </w:r>
            <w:r w:rsidRPr="00B4188F">
              <w:rPr>
                <w:rFonts w:ascii="inherit" w:eastAsia="Times New Roman" w:hAnsi="inherit" w:cs="Times New Roman"/>
                <w:color w:val="000000"/>
                <w:bdr w:val="none" w:sz="0" w:space="0" w:color="auto" w:frame="1"/>
                <w:shd w:val="clear" w:color="auto" w:fill="FFFFFF"/>
                <w:lang w:val="sr-Cyrl-CS" w:eastAsia="en-GB"/>
              </w:rPr>
              <w:t xml:space="preserve"> У случају да одбор поверилаца не донесе одлуку у прописаном року, избор понуђача ће извршити стечајни управник.</w:t>
            </w:r>
          </w:p>
          <w:p w14:paraId="1A6CF0E0" w14:textId="77777777" w:rsidR="00B4188F" w:rsidRPr="00B4188F" w:rsidRDefault="00B4188F" w:rsidP="00B4188F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  <w:lang w:eastAsia="en-GB"/>
              </w:rPr>
            </w:pPr>
            <w:r w:rsidRPr="00B4188F">
              <w:rPr>
                <w:rFonts w:ascii="inherit" w:eastAsia="Times New Roman" w:hAnsi="inherit" w:cs="Times New Roman"/>
                <w:i/>
                <w:iCs/>
                <w:color w:val="000000"/>
                <w:bdr w:val="none" w:sz="0" w:space="0" w:color="auto" w:frame="1"/>
                <w:shd w:val="clear" w:color="auto" w:fill="FFFFFF"/>
                <w:lang w:val="ru-RU" w:eastAsia="en-GB"/>
              </w:rPr>
              <w:t> </w:t>
            </w:r>
          </w:p>
          <w:p w14:paraId="60618A81" w14:textId="77777777" w:rsidR="00B4188F" w:rsidRPr="00B4188F" w:rsidRDefault="00B4188F" w:rsidP="00B4188F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  <w:lang w:eastAsia="en-GB"/>
              </w:rPr>
            </w:pPr>
            <w:r w:rsidRPr="00B4188F">
              <w:rPr>
                <w:rFonts w:ascii="inherit" w:eastAsia="Times New Roman" w:hAnsi="inherit" w:cs="Times New Roman"/>
                <w:color w:val="000000"/>
                <w:bdr w:val="none" w:sz="0" w:space="0" w:color="auto" w:frame="1"/>
                <w:shd w:val="clear" w:color="auto" w:fill="FFFFFF"/>
                <w:lang w:val="sr-Cyrl-CS" w:eastAsia="en-GB"/>
              </w:rPr>
              <w:t>Заинтересовани понуђачи, односно њихови овлашћени представници, могу добити детаљније информације за израду понуде, као и интегрални текст позива са свим предвиђеним условима путем</w:t>
            </w:r>
            <w:r w:rsidRPr="00B4188F">
              <w:rPr>
                <w:rFonts w:ascii="inherit" w:eastAsia="Times New Roman" w:hAnsi="inherit" w:cs="Times New Roman"/>
                <w:bdr w:val="none" w:sz="0" w:space="0" w:color="auto" w:frame="1"/>
                <w:lang w:val="sr-Cyrl-CS" w:eastAsia="en-GB"/>
              </w:rPr>
              <w:t> е-маил</w:t>
            </w:r>
            <w:r w:rsidRPr="00B4188F">
              <w:rPr>
                <w:rFonts w:ascii="inherit" w:eastAsia="Times New Roman" w:hAnsi="inherit" w:cs="Times New Roman"/>
                <w:b/>
                <w:bCs/>
                <w:i/>
                <w:iCs/>
                <w:bdr w:val="none" w:sz="0" w:space="0" w:color="auto" w:frame="1"/>
                <w:lang w:val="sr-Cyrl-CS" w:eastAsia="en-GB"/>
              </w:rPr>
              <w:t>   </w:t>
            </w:r>
            <w:r w:rsidR="00C54159">
              <w:rPr>
                <w:rFonts w:ascii="inherit" w:eastAsia="Times New Roman" w:hAnsi="inherit" w:cs="Times New Roman"/>
                <w:b/>
                <w:bCs/>
                <w:i/>
                <w:iCs/>
                <w:bdr w:val="none" w:sz="0" w:space="0" w:color="auto" w:frame="1"/>
                <w:lang w:val="en-US" w:eastAsia="en-GB"/>
              </w:rPr>
              <w:t>goran.lister@gmail.com</w:t>
            </w:r>
          </w:p>
          <w:p w14:paraId="190B5B7F" w14:textId="77777777" w:rsidR="00B4188F" w:rsidRPr="00B4188F" w:rsidRDefault="00B4188F" w:rsidP="00B4188F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  <w:lang w:eastAsia="en-GB"/>
              </w:rPr>
            </w:pPr>
            <w:r w:rsidRPr="00B4188F">
              <w:rPr>
                <w:rFonts w:ascii="inherit" w:eastAsia="Times New Roman" w:hAnsi="inherit" w:cs="Times New Roman"/>
                <w:color w:val="000000"/>
                <w:bdr w:val="none" w:sz="0" w:space="0" w:color="auto" w:frame="1"/>
                <w:shd w:val="clear" w:color="auto" w:fill="FFFFFF"/>
                <w:lang w:val="ru-RU" w:eastAsia="en-GB"/>
              </w:rPr>
              <w:t> </w:t>
            </w:r>
          </w:p>
          <w:p w14:paraId="63C1C870" w14:textId="6FA9E3FB" w:rsidR="00B4188F" w:rsidRPr="00A621B0" w:rsidRDefault="00B4188F" w:rsidP="00C54159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  <w:lang w:eastAsia="en-GB"/>
              </w:rPr>
            </w:pPr>
            <w:r w:rsidRPr="00A621B0">
              <w:rPr>
                <w:rFonts w:ascii="inherit" w:eastAsia="Times New Roman" w:hAnsi="inherit" w:cs="Times New Roman"/>
                <w:bdr w:val="none" w:sz="0" w:space="0" w:color="auto" w:frame="1"/>
                <w:lang w:val="sr-Cyrl-CS" w:eastAsia="en-GB"/>
              </w:rPr>
              <w:t>Затворене п</w:t>
            </w:r>
            <w:r w:rsidRPr="00A621B0">
              <w:rPr>
                <w:rFonts w:ascii="inherit" w:eastAsia="Times New Roman" w:hAnsi="inherit" w:cs="Times New Roman"/>
                <w:bdr w:val="none" w:sz="0" w:space="0" w:color="auto" w:frame="1"/>
                <w:lang w:val="ru-RU" w:eastAsia="en-GB"/>
              </w:rPr>
              <w:t>онуде доставити најкасније  </w:t>
            </w:r>
            <w:r w:rsidRPr="00A621B0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val="ru-RU" w:eastAsia="en-GB"/>
              </w:rPr>
              <w:t>до</w:t>
            </w:r>
            <w:r w:rsidRPr="00A621B0">
              <w:rPr>
                <w:rFonts w:ascii="inherit" w:eastAsia="Times New Roman" w:hAnsi="inherit" w:cs="Times New Roman"/>
                <w:b/>
                <w:bCs/>
                <w:color w:val="FF0000"/>
                <w:bdr w:val="none" w:sz="0" w:space="0" w:color="auto" w:frame="1"/>
                <w:lang w:val="ru-RU" w:eastAsia="en-GB"/>
              </w:rPr>
              <w:t> </w:t>
            </w:r>
            <w:r w:rsidR="00A621B0" w:rsidRPr="00A621B0">
              <w:rPr>
                <w:rFonts w:ascii="inherit" w:eastAsia="Times New Roman" w:hAnsi="inherit" w:cs="Times New Roman"/>
                <w:b/>
                <w:bCs/>
                <w:color w:val="000000" w:themeColor="text1"/>
                <w:bdr w:val="none" w:sz="0" w:space="0" w:color="auto" w:frame="1"/>
                <w:lang w:val="ru-RU" w:eastAsia="en-GB"/>
              </w:rPr>
              <w:t>1</w:t>
            </w:r>
            <w:r w:rsidR="00E32A9C" w:rsidRPr="00A621B0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val="sr-Latn-RS" w:eastAsia="en-GB"/>
              </w:rPr>
              <w:t>0.0</w:t>
            </w:r>
            <w:r w:rsidR="00A621B0" w:rsidRPr="00A621B0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val="sr-Cyrl-RS" w:eastAsia="en-GB"/>
              </w:rPr>
              <w:t>2</w:t>
            </w:r>
            <w:r w:rsidRPr="00A621B0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val="en-US" w:eastAsia="en-GB"/>
              </w:rPr>
              <w:t>.20</w:t>
            </w:r>
            <w:r w:rsidRPr="00A621B0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val="sr-Cyrl-RS" w:eastAsia="en-GB"/>
              </w:rPr>
              <w:t>2</w:t>
            </w:r>
            <w:r w:rsidR="00A621B0" w:rsidRPr="00A621B0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val="sr-Cyrl-RS" w:eastAsia="en-GB"/>
              </w:rPr>
              <w:t>3</w:t>
            </w:r>
            <w:r w:rsidRPr="00A621B0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val="en-US" w:eastAsia="en-GB"/>
              </w:rPr>
              <w:t>. </w:t>
            </w:r>
            <w:r w:rsidRPr="00A621B0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val="ru-RU" w:eastAsia="en-GB"/>
              </w:rPr>
              <w:t>године</w:t>
            </w:r>
            <w:r w:rsidRPr="00A621B0">
              <w:rPr>
                <w:rFonts w:ascii="inherit" w:eastAsia="Times New Roman" w:hAnsi="inherit" w:cs="Times New Roman"/>
                <w:bdr w:val="none" w:sz="0" w:space="0" w:color="auto" w:frame="1"/>
                <w:lang w:val="ru-RU" w:eastAsia="en-GB"/>
              </w:rPr>
              <w:t> </w:t>
            </w:r>
            <w:r w:rsidRPr="00A621B0">
              <w:rPr>
                <w:rFonts w:ascii="inherit" w:eastAsia="Times New Roman" w:hAnsi="inherit" w:cs="Times New Roman"/>
                <w:color w:val="000000"/>
                <w:bdr w:val="none" w:sz="0" w:space="0" w:color="auto" w:frame="1"/>
                <w:shd w:val="clear" w:color="auto" w:fill="FFFFFF"/>
                <w:lang w:val="sr-Cyrl-CS" w:eastAsia="en-GB"/>
              </w:rPr>
              <w:t> на адресу стечајног управника :</w:t>
            </w:r>
          </w:p>
          <w:p w14:paraId="1C335E76" w14:textId="0BBBAD27" w:rsidR="00B4188F" w:rsidRPr="00C54159" w:rsidRDefault="00C54159" w:rsidP="00B4188F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Arial"/>
                <w:sz w:val="20"/>
                <w:szCs w:val="20"/>
                <w:bdr w:val="none" w:sz="0" w:space="0" w:color="auto" w:frame="1"/>
                <w:lang w:val="sr-Cyrl-RS" w:eastAsia="en-GB"/>
              </w:rPr>
            </w:pPr>
            <w:r w:rsidRPr="00A621B0">
              <w:rPr>
                <w:rFonts w:ascii="Times New Roman" w:eastAsia="Times New Roman" w:hAnsi="Times New Roman" w:cs="Times New Roman"/>
                <w:bdr w:val="none" w:sz="0" w:space="0" w:color="auto" w:frame="1"/>
                <w:lang w:val="sr-Cyrl-RS" w:eastAsia="en-GB"/>
              </w:rPr>
              <w:t>ГОРАН ЦВЕТКОВИЋ</w:t>
            </w:r>
            <w:r w:rsidRPr="00A621B0">
              <w:rPr>
                <w:rFonts w:ascii="Times New Roman" w:eastAsia="Times New Roman" w:hAnsi="Times New Roman" w:cs="Times New Roman"/>
                <w:bdr w:val="none" w:sz="0" w:space="0" w:color="auto" w:frame="1"/>
                <w:lang w:val="sr-Cyrl-CS" w:eastAsia="en-GB"/>
              </w:rPr>
              <w:t>, ул. Поповачка 15а, 18209 Медошевац</w:t>
            </w:r>
            <w:r w:rsidR="00B4188F" w:rsidRPr="00A621B0">
              <w:rPr>
                <w:rFonts w:ascii="Times New Roman" w:eastAsia="Times New Roman" w:hAnsi="Times New Roman" w:cs="Times New Roman"/>
                <w:bdr w:val="none" w:sz="0" w:space="0" w:color="auto" w:frame="1"/>
                <w:lang w:val="sr-Cyrl-CS" w:eastAsia="en-GB"/>
              </w:rPr>
              <w:t>,са назнаком</w:t>
            </w:r>
            <w:r w:rsidR="00A621B0" w:rsidRPr="00A621B0">
              <w:rPr>
                <w:rFonts w:ascii="Times New Roman" w:eastAsia="Times New Roman" w:hAnsi="Times New Roman" w:cs="Times New Roman"/>
                <w:bdr w:val="none" w:sz="0" w:space="0" w:color="auto" w:frame="1"/>
                <w:lang w:val="sr-Cyrl-CS" w:eastAsia="en-GB"/>
              </w:rPr>
              <w:t xml:space="preserve">  </w:t>
            </w:r>
            <w:r w:rsidR="00B4188F" w:rsidRPr="00A621B0">
              <w:rPr>
                <w:rFonts w:ascii="Times New Roman" w:eastAsia="Times New Roman" w:hAnsi="Times New Roman" w:cs="Times New Roman"/>
                <w:bdr w:val="none" w:sz="0" w:space="0" w:color="auto" w:frame="1"/>
                <w:lang w:val="sr-Cyrl-CS" w:eastAsia="en-GB"/>
              </w:rPr>
              <w:t>(За </w:t>
            </w:r>
            <w:r w:rsidRPr="00A621B0">
              <w:rPr>
                <w:rFonts w:ascii="Times New Roman" w:eastAsia="Times New Roman" w:hAnsi="Times New Roman" w:cs="Times New Roman"/>
                <w:bdr w:val="none" w:sz="0" w:space="0" w:color="auto" w:frame="1"/>
                <w:lang w:val="sr-Cyrl-RS" w:eastAsia="en-GB"/>
              </w:rPr>
              <w:t>  </w:t>
            </w:r>
            <w:r w:rsidR="00A621B0" w:rsidRPr="00A621B0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val="sr-Cyrl-RS" w:eastAsia="en-GB"/>
              </w:rPr>
              <w:t>ЗЗ „ МОРАВА</w:t>
            </w:r>
            <w:r w:rsidR="00A621B0" w:rsidRPr="00A621B0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  <w:lang w:val="sr-Cyrl-RS" w:eastAsia="en-GB"/>
              </w:rPr>
              <w:t>“</w:t>
            </w:r>
            <w:r w:rsidR="00B4188F" w:rsidRPr="00A621B0">
              <w:rPr>
                <w:rFonts w:ascii="Times New Roman" w:eastAsia="Times New Roman" w:hAnsi="Times New Roman" w:cs="Times New Roman"/>
                <w:bdr w:val="none" w:sz="0" w:space="0" w:color="auto" w:frame="1"/>
                <w:lang w:val="sr-Cyrl-CS" w:eastAsia="en-GB"/>
              </w:rPr>
              <w:t>)</w:t>
            </w:r>
            <w:r w:rsidR="00B4188F" w:rsidRPr="00B4188F">
              <w:rPr>
                <w:rFonts w:ascii="Times New Roman" w:eastAsia="Times New Roman" w:hAnsi="Times New Roman" w:cs="Times New Roman"/>
                <w:bdr w:val="none" w:sz="0" w:space="0" w:color="auto" w:frame="1"/>
                <w:shd w:val="clear" w:color="auto" w:fill="FFFFFF"/>
                <w:lang w:val="sr-Cyrl-CS" w:eastAsia="en-GB"/>
              </w:rPr>
              <w:t> </w:t>
            </w:r>
          </w:p>
          <w:p w14:paraId="79BB8C50" w14:textId="77777777" w:rsidR="00B4188F" w:rsidRPr="00B4188F" w:rsidRDefault="00B4188F" w:rsidP="00B4188F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Arial"/>
                <w:sz w:val="20"/>
                <w:szCs w:val="20"/>
                <w:bdr w:val="none" w:sz="0" w:space="0" w:color="auto" w:frame="1"/>
                <w:lang w:eastAsia="en-GB"/>
              </w:rPr>
            </w:pPr>
            <w:r w:rsidRPr="00B4188F">
              <w:rPr>
                <w:rFonts w:ascii="Times New Roman" w:eastAsia="Times New Roman" w:hAnsi="Times New Roman" w:cs="Times New Roman"/>
                <w:bdr w:val="none" w:sz="0" w:space="0" w:color="auto" w:frame="1"/>
                <w:shd w:val="clear" w:color="auto" w:fill="FFFFFF"/>
                <w:lang w:val="sr-Cyrl-RS" w:eastAsia="en-GB"/>
              </w:rPr>
              <w:t>  </w:t>
            </w:r>
            <w:r w:rsidRPr="00B4188F">
              <w:rPr>
                <w:rFonts w:ascii="Times New Roman" w:eastAsia="Times New Roman" w:hAnsi="Times New Roman" w:cs="Times New Roman"/>
                <w:bdr w:val="none" w:sz="0" w:space="0" w:color="auto" w:frame="1"/>
                <w:lang w:val="ru-RU" w:eastAsia="en-GB"/>
              </w:rPr>
              <w:t>Понуда треба да садржи: квалификације и референце понуђача, рок у коме ће процена бити урађена, цену са  ПДВ-ом, динамику плаћања.</w:t>
            </w:r>
          </w:p>
          <w:p w14:paraId="2B02C2CA" w14:textId="77777777" w:rsidR="00B4188F" w:rsidRPr="00B4188F" w:rsidRDefault="00B4188F" w:rsidP="00B4188F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Times New Roman"/>
                <w:sz w:val="20"/>
                <w:szCs w:val="20"/>
                <w:bdr w:val="none" w:sz="0" w:space="0" w:color="auto" w:frame="1"/>
                <w:lang w:eastAsia="en-GB"/>
              </w:rPr>
            </w:pPr>
            <w:r w:rsidRPr="00B4188F">
              <w:rPr>
                <w:rFonts w:ascii="inherit" w:eastAsia="Times New Roman" w:hAnsi="inherit" w:cs="Times New Roman"/>
                <w:bdr w:val="none" w:sz="0" w:space="0" w:color="auto" w:frame="1"/>
                <w:shd w:val="clear" w:color="auto" w:fill="FFFFFF"/>
                <w:lang w:val="sr-Cyrl-CS" w:eastAsia="en-GB"/>
              </w:rPr>
              <w:t> </w:t>
            </w:r>
          </w:p>
          <w:p w14:paraId="23F77E40" w14:textId="77777777" w:rsidR="00024BAC" w:rsidRDefault="00B4188F" w:rsidP="00024BAC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Times New Roman"/>
                <w:color w:val="000000"/>
                <w:bdr w:val="none" w:sz="0" w:space="0" w:color="auto" w:frame="1"/>
                <w:shd w:val="clear" w:color="auto" w:fill="FFFFFF"/>
                <w:lang w:val="sr-Cyrl-CS" w:eastAsia="en-GB"/>
              </w:rPr>
            </w:pPr>
            <w:r w:rsidRPr="00B4188F">
              <w:rPr>
                <w:rFonts w:ascii="inherit" w:eastAsia="Times New Roman" w:hAnsi="inherit" w:cs="Times New Roman"/>
                <w:color w:val="000000"/>
                <w:bdr w:val="none" w:sz="0" w:space="0" w:color="auto" w:frame="1"/>
                <w:shd w:val="clear" w:color="auto" w:fill="FFFFFF"/>
                <w:lang w:val="sr-Cyrl-CS" w:eastAsia="en-GB"/>
              </w:rPr>
              <w:t>Контакт особа :</w:t>
            </w:r>
            <w:r w:rsidR="00024BAC">
              <w:rPr>
                <w:rFonts w:ascii="inherit" w:eastAsia="Times New Roman" w:hAnsi="inherit" w:cs="Times New Roman"/>
                <w:color w:val="000000"/>
                <w:bdr w:val="none" w:sz="0" w:space="0" w:color="auto" w:frame="1"/>
                <w:shd w:val="clear" w:color="auto" w:fill="FFFFFF"/>
                <w:lang w:val="sr-Cyrl-CS" w:eastAsia="en-GB"/>
              </w:rPr>
              <w:t xml:space="preserve"> Стечајни управник Горан Цветковић 065/82 63 100</w:t>
            </w:r>
            <w:r w:rsidRPr="00B4188F">
              <w:rPr>
                <w:rFonts w:ascii="inherit" w:eastAsia="Times New Roman" w:hAnsi="inherit" w:cs="Times New Roman"/>
                <w:color w:val="000000"/>
                <w:bdr w:val="none" w:sz="0" w:space="0" w:color="auto" w:frame="1"/>
                <w:shd w:val="clear" w:color="auto" w:fill="FFFFFF"/>
                <w:lang w:val="sr-Cyrl-CS" w:eastAsia="en-GB"/>
              </w:rPr>
              <w:t>,</w:t>
            </w:r>
          </w:p>
          <w:p w14:paraId="68B31FEF" w14:textId="77777777" w:rsidR="00B4188F" w:rsidRPr="00024BAC" w:rsidRDefault="00B4188F" w:rsidP="00024BAC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Times New Roman"/>
                <w:color w:val="000000"/>
                <w:bdr w:val="none" w:sz="0" w:space="0" w:color="auto" w:frame="1"/>
                <w:shd w:val="clear" w:color="auto" w:fill="FFFFFF"/>
                <w:lang w:val="sr-Cyrl-CS" w:eastAsia="en-GB"/>
              </w:rPr>
            </w:pPr>
            <w:r w:rsidRPr="00B4188F">
              <w:rPr>
                <w:rFonts w:ascii="inherit" w:eastAsia="Times New Roman" w:hAnsi="inherit" w:cs="Times New Roman"/>
                <w:bdr w:val="none" w:sz="0" w:space="0" w:color="auto" w:frame="1"/>
                <w:lang w:val="sr-Cyrl-CS" w:eastAsia="en-GB"/>
              </w:rPr>
              <w:t> е-маил</w:t>
            </w:r>
            <w:r w:rsidRPr="00B4188F">
              <w:rPr>
                <w:rFonts w:ascii="inherit" w:eastAsia="Times New Roman" w:hAnsi="inherit" w:cs="Times New Roman"/>
                <w:b/>
                <w:bCs/>
                <w:i/>
                <w:iCs/>
                <w:bdr w:val="none" w:sz="0" w:space="0" w:color="auto" w:frame="1"/>
                <w:lang w:val="sr-Cyrl-CS" w:eastAsia="en-GB"/>
              </w:rPr>
              <w:t>   </w:t>
            </w:r>
            <w:r w:rsidR="00024BAC">
              <w:rPr>
                <w:rFonts w:ascii="inherit" w:eastAsia="Times New Roman" w:hAnsi="inherit" w:cs="Times New Roman"/>
                <w:b/>
                <w:bCs/>
                <w:i/>
                <w:iCs/>
                <w:bdr w:val="none" w:sz="0" w:space="0" w:color="auto" w:frame="1"/>
                <w:lang w:val="en-US" w:eastAsia="en-GB"/>
              </w:rPr>
              <w:t>goran.lister@gmail.com</w:t>
            </w:r>
          </w:p>
        </w:tc>
      </w:tr>
    </w:tbl>
    <w:p w14:paraId="4C61F8B8" w14:textId="77777777" w:rsidR="001E2715" w:rsidRDefault="001E2715"/>
    <w:sectPr w:rsidR="001E27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9E3711"/>
    <w:multiLevelType w:val="multilevel"/>
    <w:tmpl w:val="850E0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65678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88F"/>
    <w:rsid w:val="00024BAC"/>
    <w:rsid w:val="000B755B"/>
    <w:rsid w:val="00127022"/>
    <w:rsid w:val="00146322"/>
    <w:rsid w:val="001C1B94"/>
    <w:rsid w:val="001E2715"/>
    <w:rsid w:val="002A618C"/>
    <w:rsid w:val="003311BC"/>
    <w:rsid w:val="003855E9"/>
    <w:rsid w:val="005C1A44"/>
    <w:rsid w:val="008B250C"/>
    <w:rsid w:val="008E6DF6"/>
    <w:rsid w:val="00960B9F"/>
    <w:rsid w:val="009C0E62"/>
    <w:rsid w:val="00A621B0"/>
    <w:rsid w:val="00A84A70"/>
    <w:rsid w:val="00AB418B"/>
    <w:rsid w:val="00B4188F"/>
    <w:rsid w:val="00C54159"/>
    <w:rsid w:val="00E3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A9475"/>
  <w15:docId w15:val="{10D937C5-EC7C-433D-A58F-0CEC00673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2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Goran</dc:creator>
  <cp:lastModifiedBy>Goran Cvetkovic</cp:lastModifiedBy>
  <cp:revision>8</cp:revision>
  <cp:lastPrinted>2022-12-19T09:42:00Z</cp:lastPrinted>
  <dcterms:created xsi:type="dcterms:W3CDTF">2022-12-14T11:15:00Z</dcterms:created>
  <dcterms:modified xsi:type="dcterms:W3CDTF">2023-01-28T11:34:00Z</dcterms:modified>
</cp:coreProperties>
</file>