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B25B8" w14:textId="368CB532" w:rsidR="00C503FB" w:rsidRPr="00C503FB" w:rsidRDefault="00C503FB" w:rsidP="00C503F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color w:val="3B3B3B"/>
          <w:shd w:val="clear" w:color="auto" w:fill="FFFFFF"/>
        </w:rPr>
        <w:t>На основу члана 27.став 5. и члана 135.став 2. Закона о стечају (“Сл.гласник РС” бр. 104/2009, 99/2011 – др.закон, 71/2012 – одлука УС, 83/2014, 113/2017, 44/2018 и 95/2018) као и поглавља III  Националног стандарда бр.</w:t>
      </w:r>
      <w:r w:rsidRPr="00C503FB">
        <w:rPr>
          <w:rFonts w:ascii="Arial" w:eastAsia="Times New Roman" w:hAnsi="Arial" w:cs="Arial"/>
          <w:color w:val="3B3B3B"/>
          <w:shd w:val="clear" w:color="auto" w:fill="FFFFFF"/>
          <w:lang w:val="sr-Cyrl-RS"/>
        </w:rPr>
        <w:t xml:space="preserve"> </w:t>
      </w:r>
      <w:r w:rsidRPr="00C503FB">
        <w:rPr>
          <w:rFonts w:ascii="Arial" w:eastAsia="Times New Roman" w:hAnsi="Arial" w:cs="Arial"/>
          <w:color w:val="3B3B3B"/>
          <w:shd w:val="clear" w:color="auto" w:fill="FFFFFF"/>
        </w:rPr>
        <w:t>5 о начину и поступку уновчења имовине стечајног дужника (“Сл.гласник РС” бр. 62/2018), стечајни управник стечајног дужника:</w:t>
      </w:r>
    </w:p>
    <w:p w14:paraId="73C308EA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Calibri" w:eastAsia="Times New Roman" w:hAnsi="Calibri" w:cs="Calibri"/>
          <w:color w:val="3B3B3B"/>
          <w:sz w:val="16"/>
          <w:szCs w:val="16"/>
          <w:shd w:val="clear" w:color="auto" w:fill="FFFFFF"/>
          <w:lang w:val="sr-Cyrl-RS"/>
        </w:rPr>
        <w:t> </w:t>
      </w:r>
    </w:p>
    <w:p w14:paraId="1C39E9A1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4C21EF7D" w14:textId="77777777" w:rsidR="00C33628" w:rsidRPr="00C33628" w:rsidRDefault="00C33628" w:rsidP="00C33628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pl-PL"/>
        </w:rPr>
      </w:pPr>
      <w:r w:rsidRPr="00C33628">
        <w:rPr>
          <w:rFonts w:ascii="Arial" w:eastAsia="Times New Roman" w:hAnsi="Arial" w:cs="Arial"/>
          <w:bCs/>
          <w:iCs/>
          <w:lang w:val="pl-PL"/>
        </w:rPr>
        <w:t>ORGANIC JUNIPER DOO KRALJEVO-ŽIČA- U STEČAJU</w:t>
      </w:r>
    </w:p>
    <w:p w14:paraId="4CED797B" w14:textId="77777777" w:rsidR="00C33628" w:rsidRPr="00C33628" w:rsidRDefault="00C33628" w:rsidP="00C33628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pl-PL"/>
        </w:rPr>
      </w:pPr>
      <w:r w:rsidRPr="00C33628">
        <w:rPr>
          <w:rFonts w:ascii="Arial" w:eastAsia="Times New Roman" w:hAnsi="Arial" w:cs="Arial"/>
          <w:bCs/>
          <w:iCs/>
        </w:rPr>
        <w:t>Жича</w:t>
      </w:r>
      <w:r w:rsidRPr="00C33628">
        <w:rPr>
          <w:rFonts w:ascii="Arial" w:eastAsia="Times New Roman" w:hAnsi="Arial" w:cs="Arial"/>
          <w:bCs/>
          <w:iCs/>
          <w:lang w:val="pl-PL"/>
        </w:rPr>
        <w:t xml:space="preserve"> 157 </w:t>
      </w:r>
      <w:r w:rsidRPr="00C33628">
        <w:rPr>
          <w:rFonts w:ascii="Arial" w:eastAsia="Times New Roman" w:hAnsi="Arial" w:cs="Arial"/>
          <w:bCs/>
          <w:iCs/>
        </w:rPr>
        <w:t>Краљево</w:t>
      </w:r>
    </w:p>
    <w:p w14:paraId="51943F09" w14:textId="77777777" w:rsidR="00C33628" w:rsidRDefault="00C33628" w:rsidP="00C33628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sr-Cyrl-RS"/>
        </w:rPr>
      </w:pPr>
      <w:r w:rsidRPr="00C33628">
        <w:rPr>
          <w:rFonts w:ascii="Arial" w:eastAsia="Times New Roman" w:hAnsi="Arial" w:cs="Arial"/>
          <w:bCs/>
          <w:iCs/>
        </w:rPr>
        <w:t>МБ</w:t>
      </w:r>
      <w:r w:rsidRPr="00C33628">
        <w:rPr>
          <w:rFonts w:ascii="Arial" w:eastAsia="Times New Roman" w:hAnsi="Arial" w:cs="Arial"/>
          <w:bCs/>
          <w:iCs/>
          <w:lang w:val="pl-PL"/>
        </w:rPr>
        <w:t>: 21281751</w:t>
      </w:r>
      <w:r>
        <w:rPr>
          <w:rFonts w:ascii="Arial" w:eastAsia="Times New Roman" w:hAnsi="Arial" w:cs="Arial"/>
          <w:bCs/>
          <w:iCs/>
          <w:lang w:val="sr-Cyrl-RS"/>
        </w:rPr>
        <w:t>,</w:t>
      </w:r>
      <w:r w:rsidRPr="00C33628">
        <w:rPr>
          <w:rFonts w:ascii="Arial" w:eastAsia="Times New Roman" w:hAnsi="Arial" w:cs="Arial"/>
          <w:bCs/>
          <w:iCs/>
          <w:lang w:val="pl-PL"/>
        </w:rPr>
        <w:t xml:space="preserve"> </w:t>
      </w:r>
      <w:r w:rsidRPr="00C33628">
        <w:rPr>
          <w:rFonts w:ascii="Arial" w:eastAsia="Times New Roman" w:hAnsi="Arial" w:cs="Arial"/>
          <w:bCs/>
          <w:iCs/>
        </w:rPr>
        <w:t>ПИБ</w:t>
      </w:r>
      <w:r w:rsidRPr="00C33628">
        <w:rPr>
          <w:rFonts w:ascii="Arial" w:eastAsia="Times New Roman" w:hAnsi="Arial" w:cs="Arial"/>
          <w:bCs/>
          <w:iCs/>
          <w:lang w:val="pl-PL"/>
        </w:rPr>
        <w:t>: 109994974</w:t>
      </w:r>
      <w:r>
        <w:rPr>
          <w:rFonts w:ascii="Arial" w:eastAsia="Times New Roman" w:hAnsi="Arial" w:cs="Arial"/>
          <w:bCs/>
          <w:iCs/>
          <w:lang w:val="sr-Cyrl-RS"/>
        </w:rPr>
        <w:t>.</w:t>
      </w:r>
    </w:p>
    <w:p w14:paraId="715090F9" w14:textId="2219C481" w:rsidR="00C503FB" w:rsidRPr="00C33628" w:rsidRDefault="00C503FB" w:rsidP="00C3362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lang w:val="pl-PL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3AD6A29C" w14:textId="4CA881AF" w:rsidR="00C503FB" w:rsidRPr="00C33628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lang w:val="pl-PL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ОБЈАВЉУЈЕ</w:t>
      </w:r>
      <w:r w:rsidRPr="00C33628">
        <w:rPr>
          <w:rFonts w:ascii="Arial" w:eastAsia="Times New Roman" w:hAnsi="Arial" w:cs="Arial"/>
          <w:bdr w:val="none" w:sz="0" w:space="0" w:color="auto" w:frame="1"/>
          <w:lang w:val="pl-PL"/>
        </w:rPr>
        <w:t xml:space="preserve"> </w:t>
      </w:r>
      <w:r w:rsidRPr="00C503FB">
        <w:rPr>
          <w:rFonts w:ascii="Arial" w:eastAsia="Times New Roman" w:hAnsi="Arial" w:cs="Arial"/>
          <w:bdr w:val="none" w:sz="0" w:space="0" w:color="auto" w:frame="1"/>
        </w:rPr>
        <w:t>ПОЗИВ</w:t>
      </w:r>
      <w:r w:rsidRPr="00C33628">
        <w:rPr>
          <w:rFonts w:ascii="Arial" w:eastAsia="Times New Roman" w:hAnsi="Arial" w:cs="Arial"/>
          <w:bdr w:val="none" w:sz="0" w:space="0" w:color="auto" w:frame="1"/>
          <w:lang w:val="pl-PL"/>
        </w:rPr>
        <w:t xml:space="preserve"> </w:t>
      </w:r>
    </w:p>
    <w:p w14:paraId="5B361798" w14:textId="7AABBC1F" w:rsidR="00C503FB" w:rsidRPr="00C33628" w:rsidRDefault="006309C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lang w:val="pl-PL"/>
        </w:rPr>
      </w:pPr>
      <w:r w:rsidRPr="006309CB">
        <w:rPr>
          <w:rFonts w:ascii="Arial" w:eastAsia="Times New Roman" w:hAnsi="Arial" w:cs="Arial"/>
          <w:lang w:val="sr-Cyrl-RS"/>
        </w:rPr>
        <w:t>СТРУЧНИМ ЛИЦИМА ЗА ДОСТАВЉАЊЕ ПОНУДЕ ЗА ВРШЕЊЕ УСЛУГА ПРОЦЕНЕ ВРЕДНОСТИ СТЕЧАЈНОГ ДУЖНИКА КАО ПРАВНОГ ЛИЦА, ПРОЦЕНЕ ВРЕДНОСТИ ЦЕЛОКУПНЕ ИМОВИНЕ СТЕЧАЈНОГ ДУЖНИКА И ПРОЦЕНЕ ЦЕЛИСХОДНОСТИ ПРОДАЈЕ СТЕЧАЈНОГ ДУЖНИКА КАО ПРАВНОГ ЛИЦА У ОДНОСУ НА ПРОДАЈУ ЦЕЛОКУПНЕ ИМОВИНЕ СТЕЧАЈНОГ ДУЖНИКА, ОДНОСНО</w:t>
      </w:r>
      <w:r w:rsidR="00760D0E">
        <w:rPr>
          <w:rFonts w:ascii="Arial" w:eastAsia="Times New Roman" w:hAnsi="Arial" w:cs="Arial"/>
          <w:lang w:val="sr-Cyrl-RS"/>
        </w:rPr>
        <w:t xml:space="preserve"> ПОЈЕДИНАЧНУ</w:t>
      </w:r>
      <w:r w:rsidRPr="006309CB">
        <w:rPr>
          <w:rFonts w:ascii="Arial" w:eastAsia="Times New Roman" w:hAnsi="Arial" w:cs="Arial"/>
          <w:lang w:val="sr-Cyrl-RS"/>
        </w:rPr>
        <w:t xml:space="preserve"> ПРОДАЈУ ИМОВИНЕ СТЕЧАЈНОГ ДУЖНИКА </w:t>
      </w:r>
    </w:p>
    <w:p w14:paraId="7409430C" w14:textId="77777777" w:rsidR="005B73DE" w:rsidRDefault="005B73DE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pl-PL"/>
        </w:rPr>
      </w:pPr>
    </w:p>
    <w:p w14:paraId="7A897EB1" w14:textId="79AB64B1" w:rsidR="008B693B" w:rsidRPr="008B693B" w:rsidRDefault="005B73DE" w:rsidP="008B693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1. </w:t>
      </w:r>
      <w:r w:rsidR="008B693B"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8B693B"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>УВОД</w:t>
      </w:r>
    </w:p>
    <w:p w14:paraId="0CB2E93D" w14:textId="3903E44C" w:rsidR="005B73DE" w:rsidRDefault="008B693B" w:rsidP="008B693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664F2E"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>Решењем Привредног суда у Краљеву Ст.бр. 18/2022 од 14.07.2022. године отворен је стечајни поступак над стечајним дужником ORGANIC JUNIPER DOO KRALJEVO-ŽIČA- U STEČAJU, Жича 157 Краљево, МБ: 21281751</w:t>
      </w:r>
      <w:r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. Дана </w:t>
      </w:r>
      <w:r w:rsidR="007F0502">
        <w:rPr>
          <w:rFonts w:ascii="Arial" w:eastAsia="Times New Roman" w:hAnsi="Arial" w:cs="Arial"/>
          <w:bdr w:val="none" w:sz="0" w:space="0" w:color="auto" w:frame="1"/>
          <w:lang w:val="sr-Cyrl-RS"/>
        </w:rPr>
        <w:t>25.08.2022</w:t>
      </w:r>
      <w:r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>. године донето је Решење о банкротству и уновчењу имовине стечајног дужника.</w:t>
      </w:r>
    </w:p>
    <w:p w14:paraId="3C833505" w14:textId="77777777" w:rsidR="00332CA6" w:rsidRPr="005B73DE" w:rsidRDefault="00332CA6" w:rsidP="008B693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10822436" w14:textId="225E0A03" w:rsidR="005B73DE" w:rsidRPr="007F0502" w:rsidRDefault="005B73DE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>2.</w:t>
      </w: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СВРХА ПРОЦЕНЕ</w:t>
      </w:r>
    </w:p>
    <w:p w14:paraId="3B386845" w14:textId="447898F2" w:rsidR="00B2781A" w:rsidRDefault="005B73DE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 xml:space="preserve">Сврха процене је да се утврди стратегија продаје у циљу остваривања највеће продајне вредности и максималног могућег колективног намирења поверилаца у стечајном поступку који се води над стечајним стечајним дужником </w:t>
      </w:r>
      <w:r w:rsidR="007F0502"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>ORGANIC JUNIPER DOO KRALJEVO-ŽIČA- U STEČAJU</w:t>
      </w: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685E679D" w14:textId="77777777" w:rsidR="00133A96" w:rsidRPr="007F0502" w:rsidRDefault="00133A96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B293A88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3.</w:t>
      </w: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ИЗВЕШТАЈ О ПРОЦЕНИ</w:t>
      </w:r>
    </w:p>
    <w:p w14:paraId="77B7801E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</w:p>
    <w:p w14:paraId="55BB03E5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прецизно означен предмет процене, дефиницију вредности, уз опис метода коришћених у Извештају о процени,</w:t>
      </w:r>
    </w:p>
    <w:p w14:paraId="029151EB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закључак о процењеној вредности имовине стечајног дужника,</w:t>
      </w:r>
    </w:p>
    <w:p w14:paraId="1C00632A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закључак о процењеној вредности стечајног дужника као правног лица,</w:t>
      </w:r>
    </w:p>
    <w:p w14:paraId="55E8FDFA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закључак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образложења,</w:t>
      </w:r>
    </w:p>
    <w:p w14:paraId="666447BE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правно мишљење у вези правног статуса имовине која је предмет процене на основу прибављене документације.</w:t>
      </w:r>
    </w:p>
    <w:p w14:paraId="7BE59FDF" w14:textId="302141C1" w:rsidR="007F0502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lastRenderedPageBreak/>
        <w:tab/>
        <w:t>Стечајни управник ће у складу са чланом 132. став 2. Закона о стечају процену доставити Одбору поверилаца.</w:t>
      </w:r>
    </w:p>
    <w:p w14:paraId="2330EA08" w14:textId="77777777" w:rsidR="006A414E" w:rsidRDefault="006A414E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1B037983" w14:textId="77777777" w:rsidR="006A414E" w:rsidRPr="006A414E" w:rsidRDefault="006A414E" w:rsidP="006A414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>4.</w:t>
      </w: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МЕТОД ПРОЦЕНЕ</w:t>
      </w:r>
    </w:p>
    <w:p w14:paraId="6F594498" w14:textId="72DC2CE6" w:rsidR="006A414E" w:rsidRPr="006A414E" w:rsidRDefault="006A414E" w:rsidP="006A414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 xml:space="preserve">Метод процене је прописан Законом о стечају,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Националн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И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м стандард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ом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бр. 5 (“Сл.гласник РС”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бр. 62/2018)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>, као и МРС/МСФИ. Понуђачи су дужни да опишу методе које намеравају да користе у својој процени.</w:t>
      </w:r>
    </w:p>
    <w:p w14:paraId="528F3CE0" w14:textId="6BF586B1" w:rsidR="00C503FB" w:rsidRPr="00C33628" w:rsidRDefault="006A414E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510A2C" w:rsidRPr="00510A2C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</w:p>
    <w:p w14:paraId="5C1F3E1B" w14:textId="77777777" w:rsidR="00C503FB" w:rsidRPr="00C33628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4D44D751" w14:textId="06932F0C" w:rsidR="00C214B2" w:rsidRPr="003914B7" w:rsidRDefault="003914B7" w:rsidP="003914B7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5.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C214B2" w:rsidRPr="003914B7">
        <w:rPr>
          <w:rFonts w:ascii="Arial" w:eastAsia="Times New Roman" w:hAnsi="Arial" w:cs="Arial"/>
          <w:bdr w:val="none" w:sz="0" w:space="0" w:color="auto" w:frame="1"/>
          <w:lang w:val="sr-Cyrl-RS"/>
        </w:rPr>
        <w:t>ИНФОРМАЦИЈЕ ЗА ПОНУЂАЧЕ</w:t>
      </w:r>
    </w:p>
    <w:p w14:paraId="7188B7C1" w14:textId="6A2EC851" w:rsidR="006169AF" w:rsidRP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Заинтересовани понуђачи, односно њихови овлашћени представници, могу добити детаљне информације за израду понуде путем е-маил адресе стечајног управника: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Latn-RS"/>
        </w:rPr>
        <w:t>mannufaktura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@</w:t>
      </w:r>
      <w:r>
        <w:rPr>
          <w:rFonts w:ascii="Arial" w:eastAsia="Times New Roman" w:hAnsi="Arial" w:cs="Arial"/>
          <w:bdr w:val="none" w:sz="0" w:space="0" w:color="auto" w:frame="1"/>
        </w:rPr>
        <w:t>gmail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Pr="00C503FB">
        <w:rPr>
          <w:rFonts w:ascii="Arial" w:eastAsia="Times New Roman" w:hAnsi="Arial" w:cs="Arial"/>
          <w:bdr w:val="none" w:sz="0" w:space="0" w:color="auto" w:frame="1"/>
        </w:rPr>
        <w:t>com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3E506B33" w14:textId="01324B7F" w:rsidR="006169AF" w:rsidRPr="00C33628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Заинтересовани понуђачи, односно овлашћени представници, могу понуде  предати путем поште  закључно са  </w:t>
      </w:r>
      <w:r w:rsidR="00E60D3C">
        <w:rPr>
          <w:rFonts w:ascii="Arial" w:eastAsia="Times New Roman" w:hAnsi="Arial" w:cs="Arial"/>
          <w:bdr w:val="none" w:sz="0" w:space="0" w:color="auto" w:frame="1"/>
          <w:lang w:val="ru-RU"/>
        </w:rPr>
        <w:t>12.01</w:t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.2023. године </w:t>
      </w:r>
      <w:r>
        <w:rPr>
          <w:rFonts w:ascii="Arial" w:eastAsia="Times New Roman" w:hAnsi="Arial" w:cs="Arial"/>
          <w:bdr w:val="none" w:sz="0" w:space="0" w:color="auto" w:frame="1"/>
          <w:lang w:val="ru-RU"/>
        </w:rPr>
        <w:t>на</w:t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адресу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канцеларије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стечајног управника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 Пр Стечајни управник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, ул.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Цара Душана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20/4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36000 Краљево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са назнаком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''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ПОНУДА – процена вредности имовине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Pr="00C47B7D">
        <w:rPr>
          <w:rFonts w:ascii="Arial" w:eastAsia="Times New Roman" w:hAnsi="Arial" w:cs="Arial"/>
          <w:bdr w:val="none" w:sz="0" w:space="0" w:color="auto" w:frame="1"/>
          <w:lang w:val="sr-Cyrl-CS"/>
        </w:rPr>
        <w:t>ORGANIC JUNIPER DOO KRALJEVO-ŽIČA- U STEČAJU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- </w:t>
      </w:r>
      <w:r w:rsidRPr="00B2781A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НЕ ОТВАРАТИ“</w:t>
      </w:r>
      <w:r w:rsidRPr="00C503FB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. </w:t>
      </w:r>
    </w:p>
    <w:p w14:paraId="0FD598E5" w14:textId="44918DBA" w:rsid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Особа за контакт је стечајни управник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Мирко Петровић</w:t>
      </w: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телефон 064.32 44 577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07E585EE" w14:textId="77777777" w:rsid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BCD2577" w14:textId="43B63784" w:rsidR="004017FE" w:rsidRDefault="009B0739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Понуда </w:t>
      </w:r>
      <w:r w:rsidR="006169AF">
        <w:rPr>
          <w:rFonts w:ascii="Arial" w:eastAsia="Times New Roman" w:hAnsi="Arial" w:cs="Arial"/>
          <w:bdr w:val="none" w:sz="0" w:space="0" w:color="auto" w:frame="1"/>
          <w:lang w:val="sr-Cyrl-RS"/>
        </w:rPr>
        <w:t>обавезно треба да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садржи : </w:t>
      </w:r>
    </w:p>
    <w:p w14:paraId="290A3050" w14:textId="4E9E20CC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-          доказ да је понуђач регистрован за обављање одговарајуће делатности код надлежног државног органа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06EC3FB6" w14:textId="235D1BC3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-          податке о стручним лицима која ће вршити процену (квалификације и референце)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3054EA02" w14:textId="45FEBFA9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-          цену услуге исказану у динарима са посебно исказаним ПДВ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5ECFF806" w14:textId="44A20DBE" w:rsid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-          рок израде процене.  </w:t>
      </w:r>
    </w:p>
    <w:p w14:paraId="64C84CC4" w14:textId="48C269E8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ru-RU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-     </w:t>
      </w:r>
      <w:r>
        <w:rPr>
          <w:rFonts w:ascii="Arial" w:eastAsia="Times New Roman" w:hAnsi="Arial" w:cs="Arial"/>
          <w:bdr w:val="none" w:sz="0" w:space="0" w:color="auto" w:frame="1"/>
          <w:lang w:val="ru-RU"/>
        </w:rPr>
        <w:tab/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>Доказе о испуњености услова ( описано под насловом услови конкурисања)</w:t>
      </w:r>
    </w:p>
    <w:p w14:paraId="5EA62C6A" w14:textId="77777777" w:rsid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434F5A6F" w14:textId="2FFA8F5F" w:rsidR="00A46CBC" w:rsidRDefault="00A46CBC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ru-RU"/>
        </w:rPr>
      </w:pPr>
      <w:r w:rsidRPr="00A46CBC">
        <w:rPr>
          <w:rFonts w:ascii="Arial" w:eastAsia="Times New Roman" w:hAnsi="Arial" w:cs="Arial"/>
          <w:bdr w:val="none" w:sz="0" w:space="0" w:color="auto" w:frame="1"/>
          <w:lang w:val="ru-RU"/>
        </w:rPr>
        <w:t>Понуда мора да буде јасна, недвосмислена, читко исписана и оверена печатом и потписом овлашћеног лица. Понуде са варијантама нису дозвољене. Све понуде се достављају на српском језику.</w:t>
      </w:r>
    </w:p>
    <w:p w14:paraId="74024641" w14:textId="77777777" w:rsidR="00A46CBC" w:rsidRPr="00A46CBC" w:rsidRDefault="00A46CBC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ru-RU"/>
        </w:rPr>
      </w:pPr>
    </w:p>
    <w:p w14:paraId="15F08251" w14:textId="78D9A38E" w:rsid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Одабир најбољег понуђача ће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се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извршити у роковима и на начин прописаним Националним стандардом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5</w:t>
      </w:r>
      <w:r w:rsidR="00165BB2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о начину и поступку уновчења имовине стечајног дужника. </w:t>
      </w:r>
    </w:p>
    <w:p w14:paraId="44D2B148" w14:textId="77777777" w:rsidR="004830A4" w:rsidRPr="00C33628" w:rsidRDefault="004830A4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14:paraId="46C42AFA" w14:textId="094C848D" w:rsid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  <w:r w:rsidR="004830A4" w:rsidRPr="004830A4">
        <w:rPr>
          <w:rFonts w:ascii="Arial" w:eastAsia="Times New Roman" w:hAnsi="Arial" w:cs="Arial"/>
          <w:bdr w:val="none" w:sz="0" w:space="0" w:color="auto" w:frame="1"/>
          <w:lang w:val="sr-Cyrl-RS"/>
        </w:rPr>
        <w:t>Наручилац задржава право да по пријему свих понуда донесе одлуку да ни једног понуђача не изабере, о чему ће се понуђачима доставити писмено обавештење.</w:t>
      </w:r>
    </w:p>
    <w:p w14:paraId="717F6AD7" w14:textId="172F4B29" w:rsidR="00874B9B" w:rsidRPr="00874B9B" w:rsidRDefault="00874B9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74B9B">
        <w:rPr>
          <w:rFonts w:ascii="Arial" w:eastAsia="Times New Roman" w:hAnsi="Arial" w:cs="Arial"/>
          <w:bdr w:val="none" w:sz="0" w:space="0" w:color="auto" w:frame="1"/>
          <w:lang w:val="sr-Cyrl-RS"/>
        </w:rPr>
        <w:lastRenderedPageBreak/>
        <w:t>Исплата уговорене цене за обављену услугу, која ће бити прецизирана уговором, извршиће се по извршеној продаји предмета процене.</w:t>
      </w:r>
    </w:p>
    <w:p w14:paraId="2D514F32" w14:textId="77777777" w:rsidR="00C503FB" w:rsidRPr="00E60D3C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  <w:r w:rsidRPr="00C503FB">
        <w:rPr>
          <w:rFonts w:ascii="Arial" w:eastAsia="Times New Roman" w:hAnsi="Arial" w:cs="Arial"/>
        </w:rPr>
        <w:t> </w:t>
      </w:r>
    </w:p>
    <w:p w14:paraId="0BF13396" w14:textId="77777777" w:rsidR="000D258F" w:rsidRPr="00C43BA1" w:rsidRDefault="000D258F" w:rsidP="000D258F">
      <w:pPr>
        <w:spacing w:line="275" w:lineRule="atLeast"/>
        <w:jc w:val="both"/>
        <w:textAlignment w:val="baseline"/>
        <w:rPr>
          <w:rFonts w:ascii="inherit" w:hAnsi="inherit" w:cs="Calibri"/>
          <w:color w:val="000000"/>
          <w:sz w:val="23"/>
          <w:szCs w:val="23"/>
          <w:bdr w:val="none" w:sz="0" w:space="0" w:color="auto" w:frame="1"/>
          <w:lang w:val="ru-RU"/>
        </w:rPr>
      </w:pPr>
    </w:p>
    <w:p w14:paraId="3F54BABD" w14:textId="00522FB1" w:rsidR="000D258F" w:rsidRDefault="0073077D" w:rsidP="0073077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6.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Pr="0073077D">
        <w:rPr>
          <w:rFonts w:ascii="Arial" w:eastAsia="Times New Roman" w:hAnsi="Arial" w:cs="Arial"/>
          <w:bdr w:val="none" w:sz="0" w:space="0" w:color="auto" w:frame="1"/>
          <w:lang w:val="sr-Cyrl-RS"/>
        </w:rPr>
        <w:t>УСЛОВИ КОНКУРИСАЊА</w:t>
      </w:r>
    </w:p>
    <w:p w14:paraId="7858F1ED" w14:textId="77777777" w:rsidR="0073077D" w:rsidRDefault="0073077D" w:rsidP="000D258F">
      <w:pPr>
        <w:spacing w:line="275" w:lineRule="atLeast"/>
        <w:jc w:val="both"/>
        <w:textAlignment w:val="baseline"/>
        <w:rPr>
          <w:rFonts w:ascii="inherit" w:hAnsi="inherit" w:cs="Calibri"/>
          <w:color w:val="000000"/>
          <w:sz w:val="23"/>
          <w:szCs w:val="23"/>
          <w:bdr w:val="none" w:sz="0" w:space="0" w:color="auto" w:frame="1"/>
          <w:lang w:val="ru-RU"/>
        </w:rPr>
      </w:pPr>
    </w:p>
    <w:p w14:paraId="308CB5CF" w14:textId="11CCC973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Понуду за учествовање могу поднети сви понуђачи који испуњавају услове у смислу квалификационих захтева, утврђене од стране наручиоца и то:</w:t>
      </w:r>
    </w:p>
    <w:p w14:paraId="2127952D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0692A410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–    да је регистрован за обављање одговарајуће делатности код надлежног органа (доставити извод из АПР);</w:t>
      </w:r>
    </w:p>
    <w:p w14:paraId="5838005B" w14:textId="6B8CFE9D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–    </w:t>
      </w:r>
      <w:r w:rsidR="00114E72">
        <w:rPr>
          <w:rFonts w:ascii="Arial" w:eastAsia="Times New Roman" w:hAnsi="Arial" w:cs="Arial"/>
          <w:bdr w:val="none" w:sz="0" w:space="0" w:color="auto" w:frame="1"/>
          <w:lang w:val="sr-Cyrl-RS"/>
        </w:rPr>
        <w:t>д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а је за реализацију услуга из понуде предвидео члановe проценитељског тима који имају одговарајуће универзитетске квалификације у области економије, права, грађевинске струке, информатике и других инжењерских профила, који имају искуства у пружању услуга наведених у понуди (приложити списак са задужењима и биографије кључног особља предложеног за спровођење услуга из понуде).</w:t>
      </w:r>
    </w:p>
    <w:p w14:paraId="777290FA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–    Сви чланови тима морају бити уписани у регистар сталних судских вештака у одговарајућој области (доставити копије лиценци свих чланова тима), а проценитељ вредности непокретности мора поседовати лиценцу у складу са Законом о проценитељима вредности непокретности ( „Службени гласник РС“ бр. 108/2016 и 113/2017 – др. Закон).</w:t>
      </w:r>
    </w:p>
    <w:p w14:paraId="0130B292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</w:p>
    <w:p w14:paraId="443F464F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Понуде које не испуњавају ове услове биће одбијене као неприхватљиве.</w:t>
      </w:r>
    </w:p>
    <w:p w14:paraId="4A79122D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Неблаговремене понуде неће бити разматране.</w:t>
      </w:r>
    </w:p>
    <w:p w14:paraId="21BB269C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</w:p>
    <w:p w14:paraId="23C4F57B" w14:textId="5C0B632A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У </w:t>
      </w:r>
      <w:r w:rsidR="00207B88">
        <w:rPr>
          <w:rFonts w:ascii="Arial" w:eastAsia="Times New Roman" w:hAnsi="Arial" w:cs="Arial"/>
          <w:bdr w:val="none" w:sz="0" w:space="0" w:color="auto" w:frame="1"/>
          <w:lang w:val="sr-Cyrl-RS"/>
        </w:rPr>
        <w:t>Краљеву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дана </w:t>
      </w:r>
      <w:r w:rsidR="00207B88">
        <w:rPr>
          <w:rFonts w:ascii="Arial" w:eastAsia="Times New Roman" w:hAnsi="Arial" w:cs="Arial"/>
          <w:bdr w:val="none" w:sz="0" w:space="0" w:color="auto" w:frame="1"/>
          <w:lang w:val="sr-Cyrl-RS"/>
        </w:rPr>
        <w:t>27.12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.2022.  године</w:t>
      </w:r>
    </w:p>
    <w:p w14:paraId="560A3C1C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61B0E280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Стечајни управник</w:t>
      </w:r>
    </w:p>
    <w:p w14:paraId="59EE2AA8" w14:textId="6B047CD7" w:rsidR="000D258F" w:rsidRPr="008E372D" w:rsidRDefault="00207B88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</w:t>
      </w:r>
    </w:p>
    <w:p w14:paraId="300B017E" w14:textId="77777777" w:rsidR="00FF2BDD" w:rsidRDefault="00FF2BDD" w:rsidP="000D258F">
      <w:pPr>
        <w:spacing w:line="275" w:lineRule="atLeast"/>
        <w:jc w:val="right"/>
        <w:textAlignment w:val="baseline"/>
        <w:rPr>
          <w:rFonts w:ascii="inherit" w:hAnsi="inherit" w:cs="Calibri"/>
          <w:color w:val="000000"/>
          <w:sz w:val="23"/>
          <w:szCs w:val="23"/>
          <w:bdr w:val="none" w:sz="0" w:space="0" w:color="auto" w:frame="1"/>
        </w:rPr>
      </w:pPr>
    </w:p>
    <w:sectPr w:rsidR="00FF2BDD" w:rsidSect="00D0534D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A1D"/>
    <w:multiLevelType w:val="multilevel"/>
    <w:tmpl w:val="51D82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E6F4C"/>
    <w:multiLevelType w:val="multilevel"/>
    <w:tmpl w:val="0E48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023D"/>
    <w:multiLevelType w:val="multilevel"/>
    <w:tmpl w:val="34AE5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87432"/>
    <w:multiLevelType w:val="hybridMultilevel"/>
    <w:tmpl w:val="04DA75FE"/>
    <w:lvl w:ilvl="0" w:tplc="1C1A9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46DF9"/>
    <w:multiLevelType w:val="multilevel"/>
    <w:tmpl w:val="62C0C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327722">
    <w:abstractNumId w:val="1"/>
  </w:num>
  <w:num w:numId="2" w16cid:durableId="1416588162">
    <w:abstractNumId w:val="0"/>
  </w:num>
  <w:num w:numId="3" w16cid:durableId="1652102699">
    <w:abstractNumId w:val="2"/>
  </w:num>
  <w:num w:numId="4" w16cid:durableId="577326573">
    <w:abstractNumId w:val="4"/>
  </w:num>
  <w:num w:numId="5" w16cid:durableId="1238174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FB"/>
    <w:rsid w:val="000D258F"/>
    <w:rsid w:val="000D4D4D"/>
    <w:rsid w:val="000F2D59"/>
    <w:rsid w:val="00114E72"/>
    <w:rsid w:val="00133A96"/>
    <w:rsid w:val="00160ACA"/>
    <w:rsid w:val="00165BB2"/>
    <w:rsid w:val="00207B88"/>
    <w:rsid w:val="00332CA6"/>
    <w:rsid w:val="00353364"/>
    <w:rsid w:val="003914B7"/>
    <w:rsid w:val="003D4FC5"/>
    <w:rsid w:val="003E2D3C"/>
    <w:rsid w:val="003E62C0"/>
    <w:rsid w:val="004017FE"/>
    <w:rsid w:val="00466D3F"/>
    <w:rsid w:val="004830A4"/>
    <w:rsid w:val="00510A2C"/>
    <w:rsid w:val="005B73DE"/>
    <w:rsid w:val="006169AF"/>
    <w:rsid w:val="00620E62"/>
    <w:rsid w:val="00624D6A"/>
    <w:rsid w:val="006309CB"/>
    <w:rsid w:val="00664F2E"/>
    <w:rsid w:val="006663C9"/>
    <w:rsid w:val="006A414E"/>
    <w:rsid w:val="006A52E8"/>
    <w:rsid w:val="006B0E24"/>
    <w:rsid w:val="006F7EDA"/>
    <w:rsid w:val="0073077D"/>
    <w:rsid w:val="00760D0E"/>
    <w:rsid w:val="0077449A"/>
    <w:rsid w:val="007A0BEE"/>
    <w:rsid w:val="007F0502"/>
    <w:rsid w:val="00874B9B"/>
    <w:rsid w:val="008B693B"/>
    <w:rsid w:val="008E372D"/>
    <w:rsid w:val="009B0739"/>
    <w:rsid w:val="00A46CBC"/>
    <w:rsid w:val="00B136D7"/>
    <w:rsid w:val="00B2781A"/>
    <w:rsid w:val="00BD2F9F"/>
    <w:rsid w:val="00C214B2"/>
    <w:rsid w:val="00C33628"/>
    <w:rsid w:val="00C47B7D"/>
    <w:rsid w:val="00C503FB"/>
    <w:rsid w:val="00C85D1C"/>
    <w:rsid w:val="00C87A7B"/>
    <w:rsid w:val="00C923F5"/>
    <w:rsid w:val="00D0534D"/>
    <w:rsid w:val="00D94775"/>
    <w:rsid w:val="00E60D3C"/>
    <w:rsid w:val="00E70C84"/>
    <w:rsid w:val="00F22D9C"/>
    <w:rsid w:val="00FB7133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E116"/>
  <w15:chartTrackingRefBased/>
  <w15:docId w15:val="{5475FAA5-3334-4CDC-A182-AA02CFB4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8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4B2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6790D3-D15C-468B-9673-BEFA177734C2}">
  <we:reference id="wa104379177" version="1.0.0.1" store="en-US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Petrovic</dc:creator>
  <cp:keywords/>
  <dc:description/>
  <cp:lastModifiedBy>Mirko Petrovic</cp:lastModifiedBy>
  <cp:revision>45</cp:revision>
  <dcterms:created xsi:type="dcterms:W3CDTF">2022-04-14T10:41:00Z</dcterms:created>
  <dcterms:modified xsi:type="dcterms:W3CDTF">2022-12-27T10:45:00Z</dcterms:modified>
</cp:coreProperties>
</file>