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D81BA2" w14:textId="77777777" w:rsidR="003E257C" w:rsidRDefault="003E257C" w:rsidP="002F302D">
      <w:pPr>
        <w:pStyle w:val="BodyText"/>
        <w:jc w:val="both"/>
        <w:rPr>
          <w:b/>
          <w:bCs/>
          <w:i/>
          <w:sz w:val="24"/>
          <w:szCs w:val="24"/>
          <w:bdr w:val="none" w:sz="0" w:space="0" w:color="auto" w:frame="1"/>
          <w:lang w:val="sr-Latn-CS"/>
        </w:rPr>
      </w:pPr>
      <w:bookmarkStart w:id="0" w:name="_Hlk72138022"/>
      <w:r w:rsidRPr="002F302D">
        <w:rPr>
          <w:i/>
          <w:sz w:val="24"/>
          <w:szCs w:val="24"/>
          <w:bdr w:val="none" w:sz="0" w:space="0" w:color="auto" w:frame="1"/>
          <w:lang w:val="sr-Cyrl-CS"/>
        </w:rPr>
        <w:t>На основу члана 27</w:t>
      </w:r>
      <w:r w:rsidRPr="002F302D">
        <w:rPr>
          <w:i/>
          <w:sz w:val="24"/>
          <w:szCs w:val="24"/>
          <w:bdr w:val="none" w:sz="0" w:space="0" w:color="auto" w:frame="1"/>
          <w:lang w:val="sr-Latn-CS"/>
        </w:rPr>
        <w:t>.</w:t>
      </w:r>
      <w:r w:rsidRPr="002F302D">
        <w:rPr>
          <w:i/>
          <w:sz w:val="24"/>
          <w:szCs w:val="24"/>
          <w:bdr w:val="none" w:sz="0" w:space="0" w:color="auto" w:frame="1"/>
          <w:lang w:val="sr-Cyrl-CS"/>
        </w:rPr>
        <w:t> став 5</w:t>
      </w:r>
      <w:r w:rsidRPr="002F302D">
        <w:rPr>
          <w:i/>
          <w:sz w:val="24"/>
          <w:szCs w:val="24"/>
          <w:bdr w:val="none" w:sz="0" w:space="0" w:color="auto" w:frame="1"/>
          <w:lang w:val="sr-Latn-CS"/>
        </w:rPr>
        <w:t>.</w:t>
      </w:r>
      <w:r w:rsidRPr="002F302D">
        <w:rPr>
          <w:i/>
          <w:sz w:val="24"/>
          <w:szCs w:val="24"/>
          <w:bdr w:val="none" w:sz="0" w:space="0" w:color="auto" w:frame="1"/>
          <w:lang w:val="sr-Cyrl-CS"/>
        </w:rPr>
        <w:t> и члана 135</w:t>
      </w:r>
      <w:r w:rsidRPr="002F302D">
        <w:rPr>
          <w:i/>
          <w:sz w:val="24"/>
          <w:szCs w:val="24"/>
          <w:bdr w:val="none" w:sz="0" w:space="0" w:color="auto" w:frame="1"/>
          <w:lang w:val="sr-Latn-CS"/>
        </w:rPr>
        <w:t>.</w:t>
      </w:r>
      <w:r w:rsidRPr="002F302D">
        <w:rPr>
          <w:i/>
          <w:sz w:val="24"/>
          <w:szCs w:val="24"/>
          <w:bdr w:val="none" w:sz="0" w:space="0" w:color="auto" w:frame="1"/>
          <w:lang w:val="sr-Cyrl-CS"/>
        </w:rPr>
        <w:t> став 2</w:t>
      </w:r>
      <w:r w:rsidRPr="002F302D">
        <w:rPr>
          <w:i/>
          <w:sz w:val="24"/>
          <w:szCs w:val="24"/>
          <w:bdr w:val="none" w:sz="0" w:space="0" w:color="auto" w:frame="1"/>
          <w:lang w:val="sr-Latn-CS"/>
        </w:rPr>
        <w:t>.</w:t>
      </w:r>
      <w:r w:rsidRPr="002F302D">
        <w:rPr>
          <w:i/>
          <w:sz w:val="24"/>
          <w:szCs w:val="24"/>
          <w:bdr w:val="none" w:sz="0" w:space="0" w:color="auto" w:frame="1"/>
          <w:lang w:val="sr-Cyrl-CS"/>
        </w:rPr>
        <w:t xml:space="preserve"> Закона о стечају </w:t>
      </w:r>
      <w:r w:rsidRPr="002F302D">
        <w:rPr>
          <w:i/>
          <w:iCs/>
          <w:sz w:val="24"/>
          <w:szCs w:val="24"/>
          <w:lang w:val="sr-Latn-CS"/>
        </w:rPr>
        <w:t>("Сл. Гласник РС", бр. 104/2009, 99/2011 - др. закон, 71/2012 – одлука УС, 83/2</w:t>
      </w:r>
      <w:r w:rsidR="00AA65A5">
        <w:rPr>
          <w:i/>
          <w:iCs/>
          <w:sz w:val="24"/>
          <w:szCs w:val="24"/>
          <w:lang w:val="sr-Latn-CS"/>
        </w:rPr>
        <w:t xml:space="preserve">014, 113/2017, </w:t>
      </w:r>
      <w:r w:rsidR="00AA65A5">
        <w:rPr>
          <w:i/>
          <w:iCs/>
          <w:sz w:val="24"/>
          <w:szCs w:val="24"/>
        </w:rPr>
        <w:t xml:space="preserve">и </w:t>
      </w:r>
      <w:r w:rsidR="00AA65A5">
        <w:rPr>
          <w:i/>
          <w:iCs/>
          <w:sz w:val="24"/>
          <w:szCs w:val="24"/>
          <w:lang w:val="sr-Latn-CS"/>
        </w:rPr>
        <w:t>44/2018</w:t>
      </w:r>
      <w:r w:rsidRPr="002F302D">
        <w:rPr>
          <w:i/>
          <w:iCs/>
          <w:sz w:val="24"/>
          <w:szCs w:val="24"/>
          <w:lang w:val="sr-Latn-CS"/>
        </w:rPr>
        <w:t>)</w:t>
      </w:r>
      <w:r w:rsidRPr="002F302D">
        <w:rPr>
          <w:i/>
          <w:sz w:val="24"/>
          <w:szCs w:val="24"/>
          <w:bdr w:val="none" w:sz="0" w:space="0" w:color="auto" w:frame="1"/>
          <w:lang w:val="sr-Latn-CS"/>
        </w:rPr>
        <w:t>, као и поглавља III</w:t>
      </w:r>
      <w:r w:rsidR="00C44D51">
        <w:rPr>
          <w:i/>
          <w:sz w:val="24"/>
          <w:szCs w:val="24"/>
          <w:bdr w:val="none" w:sz="0" w:space="0" w:color="auto" w:frame="1"/>
          <w:lang w:val="sr-Latn-CS"/>
        </w:rPr>
        <w:t xml:space="preserve"> </w:t>
      </w:r>
      <w:r w:rsidRPr="002F302D">
        <w:rPr>
          <w:i/>
          <w:sz w:val="24"/>
          <w:szCs w:val="24"/>
          <w:bdr w:val="none" w:sz="0" w:space="0" w:color="auto" w:frame="1"/>
          <w:lang w:val="sr-Cyrl-CS"/>
        </w:rPr>
        <w:t> Националног стандарда о начину и поступку уновчења имовине стечајног дужника - Национални стандард број 5</w:t>
      </w:r>
      <w:r w:rsidRPr="002F302D">
        <w:rPr>
          <w:i/>
          <w:sz w:val="24"/>
          <w:szCs w:val="24"/>
          <w:bdr w:val="none" w:sz="0" w:space="0" w:color="auto" w:frame="1"/>
          <w:lang w:val="sr-Latn-CS"/>
        </w:rPr>
        <w:t>. („Сл. Гл. РС“ бр. 62/2018), </w:t>
      </w:r>
      <w:r w:rsidR="00C44D51">
        <w:rPr>
          <w:i/>
          <w:sz w:val="24"/>
          <w:szCs w:val="24"/>
          <w:bdr w:val="none" w:sz="0" w:space="0" w:color="auto" w:frame="1"/>
          <w:lang w:val="sr-Cyrl-CS"/>
        </w:rPr>
        <w:t>Радован Иветић</w:t>
      </w:r>
      <w:r w:rsidRPr="002F302D">
        <w:rPr>
          <w:i/>
          <w:sz w:val="24"/>
          <w:szCs w:val="24"/>
          <w:bdr w:val="none" w:sz="0" w:space="0" w:color="auto" w:frame="1"/>
          <w:lang w:val="sr-Cyrl-CS"/>
        </w:rPr>
        <w:t>, као стечајни управник стечајног дужника:</w:t>
      </w:r>
      <w:r w:rsidRPr="002F302D">
        <w:rPr>
          <w:b/>
          <w:bCs/>
          <w:i/>
          <w:sz w:val="24"/>
          <w:szCs w:val="24"/>
          <w:bdr w:val="none" w:sz="0" w:space="0" w:color="auto" w:frame="1"/>
          <w:lang w:val="sr-Latn-CS"/>
        </w:rPr>
        <w:t>  </w:t>
      </w:r>
    </w:p>
    <w:p w14:paraId="3AA90319" w14:textId="77777777" w:rsidR="00C44D51" w:rsidRDefault="00C44D51" w:rsidP="002F302D">
      <w:pPr>
        <w:pStyle w:val="BodyText"/>
        <w:jc w:val="both"/>
        <w:rPr>
          <w:b/>
          <w:bCs/>
          <w:i/>
          <w:sz w:val="24"/>
          <w:szCs w:val="24"/>
          <w:bdr w:val="none" w:sz="0" w:space="0" w:color="auto" w:frame="1"/>
          <w:lang w:val="sr-Latn-CS"/>
        </w:rPr>
      </w:pPr>
    </w:p>
    <w:p w14:paraId="00E8A97B" w14:textId="2748BC28" w:rsidR="00C44D51" w:rsidRPr="008B691F" w:rsidRDefault="00445E83" w:rsidP="008B691F">
      <w:pPr>
        <w:pStyle w:val="BodyText"/>
        <w:jc w:val="center"/>
        <w:rPr>
          <w:rFonts w:ascii="Times New Roman" w:hAnsi="Times New Roman" w:cs="Times New Roman"/>
          <w:b/>
          <w:i/>
          <w:sz w:val="28"/>
          <w:szCs w:val="28"/>
          <w:lang w:val="sr-Latn-CS"/>
        </w:rPr>
      </w:pPr>
      <w:r w:rsidRPr="008B691F">
        <w:rPr>
          <w:b/>
          <w:sz w:val="28"/>
          <w:szCs w:val="28"/>
          <w:lang w:val="sr-Cyrl-RS"/>
        </w:rPr>
        <w:t>Веселиновић Д.о.о</w:t>
      </w:r>
      <w:r w:rsidR="00C44D51" w:rsidRPr="008B691F">
        <w:rPr>
          <w:b/>
          <w:sz w:val="28"/>
          <w:szCs w:val="28"/>
          <w:lang w:val="sr-Cyrl-CS"/>
        </w:rPr>
        <w:t>- у</w:t>
      </w:r>
      <w:r w:rsidRPr="008B691F">
        <w:rPr>
          <w:b/>
          <w:sz w:val="28"/>
          <w:szCs w:val="28"/>
          <w:lang w:val="sr-Cyrl-CS"/>
        </w:rPr>
        <w:t xml:space="preserve"> стечају, Нови Сад, Милоша Црњанског 1, Ст. Број 95</w:t>
      </w:r>
      <w:r w:rsidR="00C44D51" w:rsidRPr="008B691F">
        <w:rPr>
          <w:b/>
          <w:sz w:val="28"/>
          <w:szCs w:val="28"/>
          <w:lang w:val="sr-Cyrl-CS"/>
        </w:rPr>
        <w:t>/2021, МБ:</w:t>
      </w:r>
      <w:r w:rsidRPr="008B691F">
        <w:rPr>
          <w:b/>
          <w:sz w:val="28"/>
          <w:szCs w:val="28"/>
          <w:lang w:val="sr-Cyrl-CS"/>
        </w:rPr>
        <w:t>08610797</w:t>
      </w:r>
    </w:p>
    <w:p w14:paraId="78BA8D86" w14:textId="77777777" w:rsidR="003E257C" w:rsidRPr="0094429F" w:rsidRDefault="003E257C" w:rsidP="003E257C">
      <w:pPr>
        <w:widowControl/>
        <w:autoSpaceDE/>
        <w:autoSpaceDN/>
        <w:spacing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94429F">
        <w:rPr>
          <w:rFonts w:eastAsia="Times New Roman"/>
          <w:b/>
          <w:bCs/>
          <w:sz w:val="24"/>
          <w:szCs w:val="24"/>
          <w:bdr w:val="none" w:sz="0" w:space="0" w:color="auto" w:frame="1"/>
          <w:lang w:val="sr-Cyrl-CS" w:eastAsia="sr-Latn-CS"/>
        </w:rPr>
        <w:t> </w:t>
      </w:r>
    </w:p>
    <w:p w14:paraId="27D45694" w14:textId="77777777" w:rsidR="003E257C" w:rsidRPr="0094429F" w:rsidRDefault="003E257C" w:rsidP="003E257C">
      <w:pPr>
        <w:widowControl/>
        <w:autoSpaceDE/>
        <w:autoSpaceDN/>
        <w:spacing w:line="33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94429F">
        <w:rPr>
          <w:rFonts w:eastAsia="Times New Roman"/>
          <w:bCs/>
          <w:i/>
          <w:iCs/>
          <w:sz w:val="24"/>
          <w:szCs w:val="24"/>
          <w:bdr w:val="none" w:sz="0" w:space="0" w:color="auto" w:frame="1"/>
          <w:lang w:val="sr-Cyrl-CS" w:eastAsia="sr-Latn-CS"/>
        </w:rPr>
        <w:t>  </w:t>
      </w:r>
    </w:p>
    <w:p w14:paraId="180A2563" w14:textId="77777777" w:rsidR="00C26D79" w:rsidRPr="0094429F" w:rsidRDefault="00C26D79" w:rsidP="00C26D79">
      <w:pPr>
        <w:widowControl/>
        <w:autoSpaceDE/>
        <w:autoSpaceDN/>
        <w:spacing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sr-Latn-CS" w:eastAsia="sr-Latn-CS"/>
        </w:rPr>
      </w:pPr>
      <w:r w:rsidRPr="0094429F">
        <w:rPr>
          <w:rFonts w:eastAsia="Times New Roman"/>
          <w:b/>
          <w:bCs/>
          <w:i/>
          <w:iCs/>
          <w:sz w:val="28"/>
          <w:szCs w:val="24"/>
          <w:bdr w:val="none" w:sz="0" w:space="0" w:color="auto" w:frame="1"/>
          <w:lang w:val="sr-Cyrl-CS" w:eastAsia="sr-Latn-CS"/>
        </w:rPr>
        <w:t>ОБЈАВЉУЈЕ</w:t>
      </w:r>
    </w:p>
    <w:p w14:paraId="58491497" w14:textId="77777777" w:rsidR="00C26D79" w:rsidRPr="0094429F" w:rsidRDefault="00C26D79" w:rsidP="00C26D79">
      <w:pPr>
        <w:widowControl/>
        <w:autoSpaceDE/>
        <w:autoSpaceDN/>
        <w:spacing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sr-Latn-CS" w:eastAsia="sr-Latn-CS"/>
        </w:rPr>
      </w:pPr>
      <w:r w:rsidRPr="0094429F">
        <w:rPr>
          <w:rFonts w:eastAsia="Times New Roman"/>
          <w:b/>
          <w:bCs/>
          <w:i/>
          <w:iCs/>
          <w:sz w:val="28"/>
          <w:szCs w:val="24"/>
          <w:bdr w:val="none" w:sz="0" w:space="0" w:color="auto" w:frame="1"/>
          <w:lang w:val="sr-Cyrl-CS" w:eastAsia="sr-Latn-CS"/>
        </w:rPr>
        <w:t>ПОЗИВ ЗА ДОСТАВЉАЊЕ ПОНУДА</w:t>
      </w:r>
    </w:p>
    <w:p w14:paraId="06A7C597" w14:textId="77777777" w:rsidR="00C26D79" w:rsidRPr="008B691F" w:rsidRDefault="00C26D79" w:rsidP="00C26D79">
      <w:pPr>
        <w:widowControl/>
        <w:autoSpaceDE/>
        <w:autoSpaceDN/>
        <w:spacing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sr-Latn-CS" w:eastAsia="sr-Latn-CS"/>
        </w:rPr>
      </w:pPr>
      <w:r w:rsidRPr="008B691F">
        <w:rPr>
          <w:rFonts w:eastAsia="Times New Roman"/>
          <w:b/>
          <w:bCs/>
          <w:sz w:val="24"/>
          <w:szCs w:val="24"/>
          <w:bdr w:val="none" w:sz="0" w:space="0" w:color="auto" w:frame="1"/>
          <w:lang w:val="sr-Cyrl-CS" w:eastAsia="sr-Latn-CS"/>
        </w:rPr>
        <w:t>за</w:t>
      </w:r>
    </w:p>
    <w:p w14:paraId="6D53F86F" w14:textId="77777777" w:rsidR="00C26D79" w:rsidRPr="008B691F" w:rsidRDefault="00C26D79" w:rsidP="00C26D79">
      <w:pPr>
        <w:widowControl/>
        <w:autoSpaceDE/>
        <w:autoSpaceDN/>
        <w:spacing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sr-Latn-CS" w:eastAsia="sr-Latn-CS"/>
        </w:rPr>
      </w:pPr>
      <w:r w:rsidRPr="008B691F">
        <w:rPr>
          <w:rFonts w:eastAsia="Times New Roman"/>
          <w:b/>
          <w:bCs/>
          <w:sz w:val="24"/>
          <w:szCs w:val="24"/>
          <w:bdr w:val="none" w:sz="0" w:space="0" w:color="auto" w:frame="1"/>
          <w:lang w:val="sr-Cyrl-CS" w:eastAsia="sr-Latn-CS"/>
        </w:rPr>
        <w:t>вршење услуга процене вредности </w:t>
      </w:r>
      <w:r w:rsidRPr="008B691F">
        <w:rPr>
          <w:rFonts w:eastAsia="Times New Roman"/>
          <w:b/>
          <w:bCs/>
          <w:sz w:val="24"/>
          <w:szCs w:val="24"/>
          <w:bdr w:val="none" w:sz="0" w:space="0" w:color="auto" w:frame="1"/>
          <w:lang w:val="sr-Latn-CS" w:eastAsia="sr-Latn-CS"/>
        </w:rPr>
        <w:t>имовине стечајног дужника</w:t>
      </w:r>
    </w:p>
    <w:p w14:paraId="496EBE93" w14:textId="77777777" w:rsidR="00C26D79" w:rsidRPr="0094429F" w:rsidRDefault="00C26D79" w:rsidP="00C26D79">
      <w:pPr>
        <w:widowControl/>
        <w:autoSpaceDE/>
        <w:autoSpaceDN/>
        <w:spacing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94429F">
        <w:rPr>
          <w:rFonts w:eastAsia="Times New Roman"/>
          <w:bCs/>
          <w:i/>
          <w:iCs/>
          <w:sz w:val="24"/>
          <w:szCs w:val="24"/>
          <w:bdr w:val="none" w:sz="0" w:space="0" w:color="auto" w:frame="1"/>
          <w:lang w:val="sr-Cyrl-CS" w:eastAsia="sr-Latn-CS"/>
        </w:rPr>
        <w:t> </w:t>
      </w:r>
    </w:p>
    <w:p w14:paraId="3891D7CF" w14:textId="58C1D5CB" w:rsidR="00C26D79" w:rsidRDefault="00C26D79" w:rsidP="003F364B">
      <w:pPr>
        <w:widowControl/>
        <w:autoSpaceDE/>
        <w:autoSpaceDN/>
        <w:spacing w:line="330" w:lineRule="atLeast"/>
        <w:ind w:firstLine="708"/>
        <w:jc w:val="both"/>
        <w:textAlignment w:val="baseline"/>
        <w:rPr>
          <w:rFonts w:eastAsia="Times New Roman"/>
          <w:iCs/>
          <w:sz w:val="24"/>
          <w:szCs w:val="24"/>
          <w:bdr w:val="none" w:sz="0" w:space="0" w:color="auto" w:frame="1"/>
          <w:lang w:eastAsia="sr-Latn-CS"/>
        </w:rPr>
      </w:pPr>
      <w:r>
        <w:rPr>
          <w:rFonts w:eastAsia="Times New Roman"/>
          <w:iCs/>
          <w:sz w:val="24"/>
          <w:szCs w:val="24"/>
          <w:bdr w:val="none" w:sz="0" w:space="0" w:color="auto" w:frame="1"/>
          <w:lang w:val="sr-Cyrl-CS" w:eastAsia="sr-Latn-CS"/>
        </w:rPr>
        <w:t>Проценитељ ће</w:t>
      </w:r>
      <w:r w:rsidR="003F364B">
        <w:rPr>
          <w:rFonts w:eastAsia="Times New Roman"/>
          <w:iCs/>
          <w:sz w:val="24"/>
          <w:szCs w:val="24"/>
          <w:bdr w:val="none" w:sz="0" w:space="0" w:color="auto" w:frame="1"/>
          <w:lang w:val="sr-Cyrl-CS" w:eastAsia="sr-Latn-CS"/>
        </w:rPr>
        <w:t xml:space="preserve"> и</w:t>
      </w:r>
      <w:r>
        <w:rPr>
          <w:rFonts w:eastAsia="Times New Roman"/>
          <w:iCs/>
          <w:sz w:val="24"/>
          <w:szCs w:val="24"/>
          <w:bdr w:val="none" w:sz="0" w:space="0" w:color="auto" w:frame="1"/>
          <w:lang w:val="sr-Cyrl-CS" w:eastAsia="sr-Latn-CS"/>
        </w:rPr>
        <w:t>звршити процену вредности имовине стечајног дужника</w:t>
      </w:r>
      <w:r w:rsidR="003F364B">
        <w:rPr>
          <w:rFonts w:eastAsia="Times New Roman"/>
          <w:iCs/>
          <w:sz w:val="24"/>
          <w:szCs w:val="24"/>
          <w:bdr w:val="none" w:sz="0" w:space="0" w:color="auto" w:frame="1"/>
          <w:lang w:val="sr-Cyrl-CS" w:eastAsia="sr-Latn-CS"/>
        </w:rPr>
        <w:t xml:space="preserve"> у складу са Чланом 132. став 2. Закона о стечају и у складу са </w:t>
      </w:r>
      <w:r w:rsidR="003F364B">
        <w:rPr>
          <w:rFonts w:eastAsia="Times New Roman"/>
          <w:bCs/>
          <w:iCs/>
          <w:sz w:val="24"/>
          <w:szCs w:val="24"/>
          <w:bdr w:val="none" w:sz="0" w:space="0" w:color="auto" w:frame="1"/>
          <w:lang w:val="sr-Cyrl-CS" w:eastAsia="sr-Latn-CS"/>
        </w:rPr>
        <w:t>Међународним стандардима финансијског извештавања</w:t>
      </w:r>
      <w:r w:rsidR="008B691F">
        <w:rPr>
          <w:rFonts w:eastAsia="Times New Roman"/>
          <w:bCs/>
          <w:iCs/>
          <w:sz w:val="24"/>
          <w:szCs w:val="24"/>
          <w:bdr w:val="none" w:sz="0" w:space="0" w:color="auto" w:frame="1"/>
          <w:lang w:val="sr-Cyrl-CS" w:eastAsia="sr-Latn-CS"/>
        </w:rPr>
        <w:t xml:space="preserve"> и посебним освртом на разлучно право тако што ће утврдити релативно учешће процењене вредности на којој је конституисано разлучно право у односу на процену вредности целокупне имовине стечајног дужника(изражену у процентима)</w:t>
      </w:r>
      <w:bookmarkStart w:id="1" w:name="_GoBack"/>
      <w:bookmarkEnd w:id="1"/>
      <w:r w:rsidR="003F364B">
        <w:rPr>
          <w:rFonts w:eastAsia="Times New Roman"/>
          <w:iCs/>
          <w:sz w:val="24"/>
          <w:szCs w:val="24"/>
          <w:bdr w:val="none" w:sz="0" w:space="0" w:color="auto" w:frame="1"/>
          <w:lang w:val="sr-Cyrl-CS" w:eastAsia="sr-Latn-CS"/>
        </w:rPr>
        <w:t xml:space="preserve"> </w:t>
      </w:r>
      <w:r w:rsidR="003F364B">
        <w:rPr>
          <w:rFonts w:eastAsia="Times New Roman"/>
          <w:iCs/>
          <w:sz w:val="24"/>
          <w:szCs w:val="24"/>
          <w:bdr w:val="none" w:sz="0" w:space="0" w:color="auto" w:frame="1"/>
          <w:lang w:eastAsia="sr-Latn-CS"/>
        </w:rPr>
        <w:t xml:space="preserve">и </w:t>
      </w:r>
      <w:proofErr w:type="spellStart"/>
      <w:r w:rsidR="003F364B">
        <w:rPr>
          <w:rFonts w:eastAsia="Times New Roman"/>
          <w:iCs/>
          <w:sz w:val="24"/>
          <w:szCs w:val="24"/>
          <w:bdr w:val="none" w:sz="0" w:space="0" w:color="auto" w:frame="1"/>
          <w:lang w:eastAsia="sr-Latn-CS"/>
        </w:rPr>
        <w:t>то</w:t>
      </w:r>
      <w:proofErr w:type="spellEnd"/>
      <w:r w:rsidR="003F364B">
        <w:rPr>
          <w:rFonts w:eastAsia="Times New Roman"/>
          <w:iCs/>
          <w:sz w:val="24"/>
          <w:szCs w:val="24"/>
          <w:bdr w:val="none" w:sz="0" w:space="0" w:color="auto" w:frame="1"/>
          <w:lang w:eastAsia="sr-Latn-CS"/>
        </w:rPr>
        <w:t xml:space="preserve"> </w:t>
      </w:r>
      <w:proofErr w:type="spellStart"/>
      <w:r w:rsidR="003F364B">
        <w:rPr>
          <w:rFonts w:eastAsia="Times New Roman"/>
          <w:iCs/>
          <w:sz w:val="24"/>
          <w:szCs w:val="24"/>
          <w:bdr w:val="none" w:sz="0" w:space="0" w:color="auto" w:frame="1"/>
          <w:lang w:eastAsia="sr-Latn-CS"/>
        </w:rPr>
        <w:t>следеће</w:t>
      </w:r>
      <w:proofErr w:type="spellEnd"/>
      <w:r w:rsidR="003F364B">
        <w:rPr>
          <w:rFonts w:eastAsia="Times New Roman"/>
          <w:iCs/>
          <w:sz w:val="24"/>
          <w:szCs w:val="24"/>
          <w:bdr w:val="none" w:sz="0" w:space="0" w:color="auto" w:frame="1"/>
          <w:lang w:eastAsia="sr-Latn-CS"/>
        </w:rPr>
        <w:t xml:space="preserve"> </w:t>
      </w:r>
      <w:proofErr w:type="spellStart"/>
      <w:r w:rsidR="003F364B">
        <w:rPr>
          <w:rFonts w:eastAsia="Times New Roman"/>
          <w:iCs/>
          <w:sz w:val="24"/>
          <w:szCs w:val="24"/>
          <w:bdr w:val="none" w:sz="0" w:space="0" w:color="auto" w:frame="1"/>
          <w:lang w:eastAsia="sr-Latn-CS"/>
        </w:rPr>
        <w:t>имовине</w:t>
      </w:r>
      <w:proofErr w:type="spellEnd"/>
      <w:r w:rsidR="003F364B">
        <w:rPr>
          <w:rFonts w:eastAsia="Times New Roman"/>
          <w:iCs/>
          <w:sz w:val="24"/>
          <w:szCs w:val="24"/>
          <w:bdr w:val="none" w:sz="0" w:space="0" w:color="auto" w:frame="1"/>
          <w:lang w:eastAsia="sr-Latn-CS"/>
        </w:rPr>
        <w:t xml:space="preserve"> </w:t>
      </w:r>
      <w:proofErr w:type="spellStart"/>
      <w:r w:rsidR="003F364B">
        <w:rPr>
          <w:rFonts w:eastAsia="Times New Roman"/>
          <w:iCs/>
          <w:sz w:val="24"/>
          <w:szCs w:val="24"/>
          <w:bdr w:val="none" w:sz="0" w:space="0" w:color="auto" w:frame="1"/>
          <w:lang w:eastAsia="sr-Latn-CS"/>
        </w:rPr>
        <w:t>стечајног</w:t>
      </w:r>
      <w:proofErr w:type="spellEnd"/>
      <w:r w:rsidR="003F364B">
        <w:rPr>
          <w:rFonts w:eastAsia="Times New Roman"/>
          <w:iCs/>
          <w:sz w:val="24"/>
          <w:szCs w:val="24"/>
          <w:bdr w:val="none" w:sz="0" w:space="0" w:color="auto" w:frame="1"/>
          <w:lang w:eastAsia="sr-Latn-CS"/>
        </w:rPr>
        <w:t xml:space="preserve"> </w:t>
      </w:r>
      <w:proofErr w:type="spellStart"/>
      <w:r w:rsidR="003F364B">
        <w:rPr>
          <w:rFonts w:eastAsia="Times New Roman"/>
          <w:iCs/>
          <w:sz w:val="24"/>
          <w:szCs w:val="24"/>
          <w:bdr w:val="none" w:sz="0" w:space="0" w:color="auto" w:frame="1"/>
          <w:lang w:eastAsia="sr-Latn-CS"/>
        </w:rPr>
        <w:t>дужника</w:t>
      </w:r>
      <w:proofErr w:type="spellEnd"/>
      <w:r w:rsidR="003F364B">
        <w:rPr>
          <w:rFonts w:eastAsia="Times New Roman"/>
          <w:iCs/>
          <w:sz w:val="24"/>
          <w:szCs w:val="24"/>
          <w:bdr w:val="none" w:sz="0" w:space="0" w:color="auto" w:frame="1"/>
          <w:lang w:eastAsia="sr-Latn-CS"/>
        </w:rPr>
        <w:t xml:space="preserve">: </w:t>
      </w:r>
    </w:p>
    <w:p w14:paraId="4E10E1D6" w14:textId="77777777" w:rsidR="001D6ADB" w:rsidRDefault="001D6ADB" w:rsidP="003F364B">
      <w:pPr>
        <w:widowControl/>
        <w:autoSpaceDE/>
        <w:autoSpaceDN/>
        <w:spacing w:line="330" w:lineRule="atLeast"/>
        <w:ind w:firstLine="708"/>
        <w:jc w:val="both"/>
        <w:textAlignment w:val="baseline"/>
        <w:rPr>
          <w:rFonts w:eastAsia="Times New Roman"/>
          <w:iCs/>
          <w:sz w:val="24"/>
          <w:szCs w:val="24"/>
          <w:bdr w:val="none" w:sz="0" w:space="0" w:color="auto" w:frame="1"/>
          <w:lang w:eastAsia="sr-Latn-CS"/>
        </w:rPr>
      </w:pPr>
    </w:p>
    <w:p w14:paraId="78B4AD13" w14:textId="77777777" w:rsidR="001D6ADB" w:rsidRPr="001D6ADB" w:rsidRDefault="001D6ADB" w:rsidP="001D6ADB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4660A60B" w14:textId="3F2340B2" w:rsidR="001D6ADB" w:rsidRPr="00065103" w:rsidRDefault="00445E83" w:rsidP="001D6ADB">
      <w:pPr>
        <w:pStyle w:val="NoSpacing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065103">
        <w:rPr>
          <w:rFonts w:ascii="Arial" w:hAnsi="Arial" w:cs="Arial"/>
          <w:sz w:val="24"/>
          <w:szCs w:val="24"/>
          <w:lang w:val="sr-Cyrl-RS"/>
        </w:rPr>
        <w:t xml:space="preserve">Пословни простор </w:t>
      </w:r>
      <w:r w:rsidR="0044350A" w:rsidRPr="00065103">
        <w:rPr>
          <w:rFonts w:ascii="Arial" w:hAnsi="Arial" w:cs="Arial"/>
          <w:sz w:val="24"/>
          <w:szCs w:val="24"/>
          <w:lang w:val="sr-Cyrl-RS"/>
        </w:rPr>
        <w:t>из два нивоа</w:t>
      </w:r>
      <w:r w:rsidRPr="00065103">
        <w:rPr>
          <w:rFonts w:ascii="Arial" w:hAnsi="Arial" w:cs="Arial"/>
          <w:sz w:val="24"/>
          <w:szCs w:val="24"/>
          <w:lang w:val="sr-Cyrl-RS"/>
        </w:rPr>
        <w:t xml:space="preserve"> </w:t>
      </w:r>
      <w:r w:rsidR="00F64B60" w:rsidRPr="00065103">
        <w:rPr>
          <w:rFonts w:ascii="Arial" w:hAnsi="Arial" w:cs="Arial"/>
          <w:sz w:val="24"/>
          <w:szCs w:val="24"/>
          <w:lang w:val="sr-Cyrl-RS"/>
        </w:rPr>
        <w:t xml:space="preserve">у сутерену и приземљу локал </w:t>
      </w:r>
      <w:r w:rsidR="0044350A" w:rsidRPr="00065103">
        <w:rPr>
          <w:rFonts w:ascii="Arial" w:hAnsi="Arial" w:cs="Arial"/>
          <w:sz w:val="24"/>
          <w:szCs w:val="24"/>
          <w:lang w:val="sr-Cyrl-RS"/>
        </w:rPr>
        <w:t xml:space="preserve">ознаке </w:t>
      </w:r>
      <w:r w:rsidR="0044350A" w:rsidRPr="00065103">
        <w:rPr>
          <w:rFonts w:ascii="Arial" w:hAnsi="Arial" w:cs="Arial"/>
          <w:sz w:val="24"/>
          <w:szCs w:val="24"/>
          <w:lang w:val="sr-Latn-RS"/>
        </w:rPr>
        <w:t>L1</w:t>
      </w:r>
      <w:r w:rsidR="0044350A" w:rsidRPr="00065103">
        <w:rPr>
          <w:rFonts w:ascii="Arial" w:hAnsi="Arial" w:cs="Arial"/>
          <w:sz w:val="24"/>
          <w:szCs w:val="24"/>
          <w:lang w:val="sr-Cyrl-RS"/>
        </w:rPr>
        <w:t>, бруто површине 81,17 м2-доњи ниво, који се налази у сутерену вишестамбеног објекта који је саграђен на парцели број 6600/1 Катастарска општина Нови Сад 1, број листа непокретности 20081, у улици Слободана Бајића број улаза 26</w:t>
      </w:r>
      <w:r w:rsidR="00F64B60" w:rsidRPr="00065103">
        <w:rPr>
          <w:rFonts w:ascii="Arial" w:hAnsi="Arial" w:cs="Arial"/>
          <w:sz w:val="24"/>
          <w:szCs w:val="24"/>
          <w:lang w:val="sr-Cyrl-RS"/>
        </w:rPr>
        <w:t xml:space="preserve">, локал ознаке </w:t>
      </w:r>
      <w:r w:rsidR="00F64B60" w:rsidRPr="00065103">
        <w:rPr>
          <w:rFonts w:ascii="Arial" w:hAnsi="Arial" w:cs="Arial"/>
          <w:sz w:val="24"/>
          <w:szCs w:val="24"/>
          <w:lang w:val="sr-Latn-RS"/>
        </w:rPr>
        <w:t>L1</w:t>
      </w:r>
      <w:r w:rsidR="00F64B60" w:rsidRPr="00065103">
        <w:rPr>
          <w:rFonts w:ascii="Arial" w:hAnsi="Arial" w:cs="Arial"/>
          <w:sz w:val="24"/>
          <w:szCs w:val="24"/>
          <w:lang w:val="sr-Cyrl-RS"/>
        </w:rPr>
        <w:t xml:space="preserve">, бруто површине 52,69 м2-горњи ниво, који се налази у приземљу вишестамбеног објекта који је саграђен на парцели број 6600/1 Катастарска општина Нови Сад 1, број листа непокретности 20081, у улици Слободана Бајића број улаза 26 </w:t>
      </w:r>
      <w:r w:rsidR="001D6ADB" w:rsidRPr="00065103">
        <w:rPr>
          <w:rFonts w:ascii="Arial" w:hAnsi="Arial" w:cs="Arial"/>
          <w:sz w:val="24"/>
          <w:szCs w:val="24"/>
        </w:rPr>
        <w:t xml:space="preserve"> – неукњижен,</w:t>
      </w:r>
    </w:p>
    <w:p w14:paraId="04CEBC75" w14:textId="77777777" w:rsidR="001D6ADB" w:rsidRPr="00065103" w:rsidRDefault="001D6ADB" w:rsidP="001D6ADB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0A207A6C" w14:textId="7BC16064" w:rsidR="001D6ADB" w:rsidRPr="00065103" w:rsidRDefault="00445E83" w:rsidP="001D6ADB">
      <w:pPr>
        <w:pStyle w:val="NoSpacing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065103">
        <w:rPr>
          <w:rFonts w:ascii="Arial" w:hAnsi="Arial" w:cs="Arial"/>
          <w:sz w:val="24"/>
          <w:szCs w:val="24"/>
          <w:lang w:val="sr-Cyrl-RS"/>
        </w:rPr>
        <w:t xml:space="preserve">Пословни простор </w:t>
      </w:r>
      <w:r w:rsidR="00F64B60" w:rsidRPr="00065103">
        <w:rPr>
          <w:rFonts w:ascii="Arial" w:hAnsi="Arial" w:cs="Arial"/>
          <w:sz w:val="24"/>
          <w:szCs w:val="24"/>
          <w:lang w:val="sr-Cyrl-RS"/>
        </w:rPr>
        <w:t xml:space="preserve">из два нивоа у сутерену и приземљу локал ознаке </w:t>
      </w:r>
      <w:r w:rsidR="00F64B60" w:rsidRPr="00065103">
        <w:rPr>
          <w:rFonts w:ascii="Arial" w:hAnsi="Arial" w:cs="Arial"/>
          <w:sz w:val="24"/>
          <w:szCs w:val="24"/>
          <w:lang w:val="sr-Latn-RS"/>
        </w:rPr>
        <w:t>L1</w:t>
      </w:r>
      <w:r w:rsidR="00F64B60" w:rsidRPr="00065103">
        <w:rPr>
          <w:rFonts w:ascii="Arial" w:hAnsi="Arial" w:cs="Arial"/>
          <w:sz w:val="24"/>
          <w:szCs w:val="24"/>
          <w:lang w:val="sr-Cyrl-RS"/>
        </w:rPr>
        <w:t xml:space="preserve">, бруто површине 86,42 м2-доњи ниво, који се налази у сутерену вишестамбеног објекта који је саграђен на парцели број 6600/1 Катастарска општина Нови Сад 1, број листа непокретности 20081, у улици Слободана Бајића број улаза 28, локал ознаке </w:t>
      </w:r>
      <w:r w:rsidR="00F64B60" w:rsidRPr="00065103">
        <w:rPr>
          <w:rFonts w:ascii="Arial" w:hAnsi="Arial" w:cs="Arial"/>
          <w:sz w:val="24"/>
          <w:szCs w:val="24"/>
          <w:lang w:val="sr-Latn-RS"/>
        </w:rPr>
        <w:t>L1</w:t>
      </w:r>
      <w:r w:rsidR="00F64B60" w:rsidRPr="00065103">
        <w:rPr>
          <w:rFonts w:ascii="Arial" w:hAnsi="Arial" w:cs="Arial"/>
          <w:sz w:val="24"/>
          <w:szCs w:val="24"/>
          <w:lang w:val="sr-Cyrl-RS"/>
        </w:rPr>
        <w:t>, бруто површине 96,05 м2-горњи ниво, који се налази у приземљу вишестамбеног објекта који је саграђен на парцели број 6600/1 Катастарска општина Нови Сад 1, број листа непокретности 20081, у улици Слободана Бајића број улаза 28</w:t>
      </w:r>
      <w:r w:rsidRPr="00065103">
        <w:rPr>
          <w:rFonts w:ascii="Arial" w:hAnsi="Arial" w:cs="Arial"/>
          <w:sz w:val="24"/>
          <w:szCs w:val="24"/>
          <w:lang w:val="sr-Cyrl-RS"/>
        </w:rPr>
        <w:t xml:space="preserve">           -неукњижен</w:t>
      </w:r>
    </w:p>
    <w:p w14:paraId="1B053144" w14:textId="77777777" w:rsidR="001D6ADB" w:rsidRPr="00065103" w:rsidRDefault="001D6ADB" w:rsidP="00C26D79">
      <w:pPr>
        <w:widowControl/>
        <w:autoSpaceDE/>
        <w:autoSpaceDN/>
        <w:spacing w:line="330" w:lineRule="atLeast"/>
        <w:ind w:firstLine="708"/>
        <w:jc w:val="both"/>
        <w:textAlignment w:val="baseline"/>
        <w:rPr>
          <w:rFonts w:eastAsia="Times New Roman"/>
          <w:sz w:val="24"/>
          <w:szCs w:val="24"/>
          <w:bdr w:val="none" w:sz="0" w:space="0" w:color="auto" w:frame="1"/>
          <w:lang w:val="sr-Latn-CS" w:eastAsia="sr-Latn-CS"/>
        </w:rPr>
      </w:pPr>
    </w:p>
    <w:p w14:paraId="313FC1BD" w14:textId="2C670D38" w:rsidR="0097469C" w:rsidRDefault="00C26D79" w:rsidP="00C26D79">
      <w:pPr>
        <w:widowControl/>
        <w:autoSpaceDE/>
        <w:autoSpaceDN/>
        <w:spacing w:line="330" w:lineRule="atLeast"/>
        <w:ind w:firstLine="708"/>
        <w:jc w:val="both"/>
        <w:textAlignment w:val="baseline"/>
        <w:rPr>
          <w:rFonts w:eastAsia="Times New Roman"/>
          <w:sz w:val="24"/>
          <w:szCs w:val="24"/>
          <w:bdr w:val="none" w:sz="0" w:space="0" w:color="auto" w:frame="1"/>
          <w:lang w:eastAsia="sr-Latn-CS"/>
        </w:rPr>
      </w:pPr>
      <w:r w:rsidRPr="0094429F">
        <w:rPr>
          <w:rFonts w:eastAsia="Times New Roman"/>
          <w:sz w:val="24"/>
          <w:szCs w:val="24"/>
          <w:bdr w:val="none" w:sz="0" w:space="0" w:color="auto" w:frame="1"/>
          <w:lang w:val="sr-Latn-CS" w:eastAsia="sr-Latn-CS"/>
        </w:rPr>
        <w:t> </w:t>
      </w:r>
      <w:r w:rsidRPr="0094429F">
        <w:rPr>
          <w:rFonts w:eastAsia="Times New Roman"/>
          <w:bCs/>
          <w:iCs/>
          <w:sz w:val="24"/>
          <w:szCs w:val="24"/>
          <w:bdr w:val="none" w:sz="0" w:space="0" w:color="auto" w:frame="1"/>
          <w:lang w:eastAsia="sr-Latn-CS"/>
        </w:rPr>
        <w:t>О</w:t>
      </w:r>
      <w:r w:rsidRPr="0094429F">
        <w:rPr>
          <w:rFonts w:eastAsia="Times New Roman"/>
          <w:bCs/>
          <w:iCs/>
          <w:sz w:val="24"/>
          <w:szCs w:val="24"/>
          <w:bdr w:val="none" w:sz="0" w:space="0" w:color="auto" w:frame="1"/>
          <w:lang w:val="sr-Cyrl-CS" w:eastAsia="sr-Latn-CS"/>
        </w:rPr>
        <w:t xml:space="preserve">дабир најбољег понуђача ће </w:t>
      </w:r>
      <w:proofErr w:type="spellStart"/>
      <w:proofErr w:type="gramStart"/>
      <w:r w:rsidR="0097469C">
        <w:rPr>
          <w:rFonts w:eastAsia="Times New Roman"/>
          <w:bCs/>
          <w:iCs/>
          <w:sz w:val="24"/>
          <w:szCs w:val="24"/>
          <w:bdr w:val="none" w:sz="0" w:space="0" w:color="auto" w:frame="1"/>
          <w:lang w:eastAsia="sr-Latn-CS"/>
        </w:rPr>
        <w:t>ce</w:t>
      </w:r>
      <w:proofErr w:type="spellEnd"/>
      <w:proofErr w:type="gramEnd"/>
      <w:r w:rsidR="0097469C">
        <w:rPr>
          <w:rFonts w:eastAsia="Times New Roman"/>
          <w:bCs/>
          <w:iCs/>
          <w:sz w:val="24"/>
          <w:szCs w:val="24"/>
          <w:bdr w:val="none" w:sz="0" w:space="0" w:color="auto" w:frame="1"/>
          <w:lang w:eastAsia="sr-Latn-CS"/>
        </w:rPr>
        <w:t xml:space="preserve"> </w:t>
      </w:r>
      <w:r w:rsidRPr="0094429F">
        <w:rPr>
          <w:rFonts w:eastAsia="Times New Roman"/>
          <w:bCs/>
          <w:iCs/>
          <w:sz w:val="24"/>
          <w:szCs w:val="24"/>
          <w:bdr w:val="none" w:sz="0" w:space="0" w:color="auto" w:frame="1"/>
          <w:lang w:val="sr-Cyrl-CS" w:eastAsia="sr-Latn-CS"/>
        </w:rPr>
        <w:t>извршити</w:t>
      </w:r>
      <w:r w:rsidR="008B691F">
        <w:rPr>
          <w:rFonts w:eastAsia="Times New Roman"/>
          <w:bCs/>
          <w:iCs/>
          <w:sz w:val="24"/>
          <w:szCs w:val="24"/>
          <w:bdr w:val="none" w:sz="0" w:space="0" w:color="auto" w:frame="1"/>
          <w:lang w:val="sr-Cyrl-CS" w:eastAsia="sr-Latn-CS"/>
        </w:rPr>
        <w:t xml:space="preserve"> на основу одлуке одбора поверилаца</w:t>
      </w:r>
      <w:r w:rsidR="0097469C">
        <w:rPr>
          <w:rFonts w:eastAsia="Times New Roman"/>
          <w:bCs/>
          <w:iCs/>
          <w:sz w:val="24"/>
          <w:szCs w:val="24"/>
          <w:bdr w:val="none" w:sz="0" w:space="0" w:color="auto" w:frame="1"/>
          <w:lang w:eastAsia="sr-Latn-CS"/>
        </w:rPr>
        <w:t xml:space="preserve"> </w:t>
      </w:r>
      <w:r w:rsidRPr="0094429F">
        <w:rPr>
          <w:rFonts w:eastAsia="Times New Roman"/>
          <w:bCs/>
          <w:iCs/>
          <w:sz w:val="24"/>
          <w:szCs w:val="24"/>
          <w:bdr w:val="none" w:sz="0" w:space="0" w:color="auto" w:frame="1"/>
          <w:lang w:val="sr-Cyrl-CS" w:eastAsia="sr-Latn-CS"/>
        </w:rPr>
        <w:t>у роковима прописаним Националним стандардом</w:t>
      </w: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 </w:t>
      </w:r>
      <w:r w:rsidRPr="0094429F">
        <w:rPr>
          <w:rFonts w:eastAsia="Times New Roman"/>
          <w:bCs/>
          <w:iCs/>
          <w:sz w:val="24"/>
          <w:szCs w:val="24"/>
          <w:bdr w:val="none" w:sz="0" w:space="0" w:color="auto" w:frame="1"/>
          <w:lang w:val="sr-Cyrl-CS" w:eastAsia="sr-Latn-CS"/>
        </w:rPr>
        <w:t xml:space="preserve">о начину и </w:t>
      </w:r>
      <w:r w:rsidRPr="0094429F">
        <w:rPr>
          <w:rFonts w:eastAsia="Times New Roman"/>
          <w:bCs/>
          <w:iCs/>
          <w:sz w:val="24"/>
          <w:szCs w:val="24"/>
          <w:bdr w:val="none" w:sz="0" w:space="0" w:color="auto" w:frame="1"/>
          <w:lang w:val="sr-Cyrl-CS" w:eastAsia="sr-Latn-CS"/>
        </w:rPr>
        <w:lastRenderedPageBreak/>
        <w:t>поступку уновчења имовине стечајног дужника</w:t>
      </w:r>
      <w:r w:rsidR="0097469C"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 xml:space="preserve"> </w:t>
      </w:r>
      <w:r w:rsidR="0097469C">
        <w:rPr>
          <w:rFonts w:eastAsia="Times New Roman"/>
          <w:sz w:val="24"/>
          <w:szCs w:val="24"/>
          <w:bdr w:val="none" w:sz="0" w:space="0" w:color="auto" w:frame="1"/>
          <w:lang w:eastAsia="sr-Latn-CS"/>
        </w:rPr>
        <w:t xml:space="preserve">узимајући у обзир стручност, референце </w:t>
      </w:r>
      <w:r w:rsidR="001D6ADB">
        <w:rPr>
          <w:rFonts w:eastAsia="Times New Roman"/>
          <w:sz w:val="24"/>
          <w:szCs w:val="24"/>
          <w:bdr w:val="none" w:sz="0" w:space="0" w:color="auto" w:frame="1"/>
          <w:lang w:eastAsia="sr-Latn-CS"/>
        </w:rPr>
        <w:t xml:space="preserve">и </w:t>
      </w:r>
      <w:r w:rsidR="0097469C">
        <w:rPr>
          <w:rFonts w:eastAsia="Times New Roman"/>
          <w:sz w:val="24"/>
          <w:szCs w:val="24"/>
          <w:bdr w:val="none" w:sz="0" w:space="0" w:color="auto" w:frame="1"/>
          <w:lang w:eastAsia="sr-Latn-CS"/>
        </w:rPr>
        <w:t>друге елементе који су од значаја за вршење процене.</w:t>
      </w:r>
    </w:p>
    <w:p w14:paraId="75F846CC" w14:textId="77777777" w:rsidR="001D6ADB" w:rsidRPr="008B691F" w:rsidRDefault="001D6ADB" w:rsidP="00C26D79">
      <w:pPr>
        <w:widowControl/>
        <w:autoSpaceDE/>
        <w:autoSpaceDN/>
        <w:spacing w:line="33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Cyrl-RS" w:eastAsia="sr-Latn-CS"/>
        </w:rPr>
      </w:pPr>
    </w:p>
    <w:p w14:paraId="50C109D4" w14:textId="77777777" w:rsidR="00C26D79" w:rsidRPr="0094429F" w:rsidRDefault="00C26D79" w:rsidP="00C26D79">
      <w:pPr>
        <w:widowControl/>
        <w:autoSpaceDE/>
        <w:autoSpaceDN/>
        <w:spacing w:line="33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94429F"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>Заинтересовани понуђачи, односно њихови овлашћени представници, могу добити детаљн</w:t>
      </w:r>
      <w:r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>е</w:t>
      </w:r>
      <w:r w:rsidRPr="0094429F"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 xml:space="preserve"> информације за израду понуде</w:t>
      </w:r>
      <w:r w:rsidR="00327F13"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 xml:space="preserve"> </w:t>
      </w:r>
      <w:r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>са</w:t>
      </w:r>
      <w:r w:rsidRPr="0094429F"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 xml:space="preserve"> св</w:t>
      </w:r>
      <w:r w:rsidR="0097469C"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 xml:space="preserve">им предвиђеним условима </w:t>
      </w:r>
      <w:proofErr w:type="spellStart"/>
      <w:r w:rsidR="0097469C">
        <w:rPr>
          <w:rFonts w:eastAsia="Times New Roman"/>
          <w:sz w:val="24"/>
          <w:szCs w:val="24"/>
          <w:bdr w:val="none" w:sz="0" w:space="0" w:color="auto" w:frame="1"/>
          <w:lang w:eastAsia="sr-Latn-CS"/>
        </w:rPr>
        <w:t>преко</w:t>
      </w:r>
      <w:proofErr w:type="spellEnd"/>
      <w:r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 xml:space="preserve"> </w:t>
      </w:r>
      <w:r w:rsidRPr="0094429F">
        <w:rPr>
          <w:rFonts w:eastAsia="Times New Roman"/>
          <w:sz w:val="24"/>
          <w:szCs w:val="24"/>
          <w:bdr w:val="none" w:sz="0" w:space="0" w:color="auto" w:frame="1"/>
          <w:lang w:val="sr-Latn-CS" w:eastAsia="sr-Latn-CS"/>
        </w:rPr>
        <w:t>e-maila:</w:t>
      </w:r>
      <w:r w:rsidRPr="0094429F"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>  </w:t>
      </w:r>
      <w:r w:rsidR="00065103">
        <w:rPr>
          <w:rStyle w:val="Hyperlink"/>
          <w:rFonts w:eastAsia="Times New Roman"/>
          <w:sz w:val="24"/>
          <w:szCs w:val="24"/>
          <w:bdr w:val="none" w:sz="0" w:space="0" w:color="auto" w:frame="1"/>
          <w:lang w:val="sr-Latn-RS" w:eastAsia="sr-Latn-CS"/>
        </w:rPr>
        <w:fldChar w:fldCharType="begin"/>
      </w:r>
      <w:r w:rsidR="00065103">
        <w:rPr>
          <w:rStyle w:val="Hyperlink"/>
          <w:rFonts w:eastAsia="Times New Roman"/>
          <w:sz w:val="24"/>
          <w:szCs w:val="24"/>
          <w:bdr w:val="none" w:sz="0" w:space="0" w:color="auto" w:frame="1"/>
          <w:lang w:val="sr-Latn-RS" w:eastAsia="sr-Latn-CS"/>
        </w:rPr>
        <w:instrText xml:space="preserve"> HYPERLINK "mailto:milan.ljubojevic@gmx.com" </w:instrText>
      </w:r>
      <w:r w:rsidR="00065103">
        <w:rPr>
          <w:rStyle w:val="Hyperlink"/>
          <w:rFonts w:eastAsia="Times New Roman"/>
          <w:sz w:val="24"/>
          <w:szCs w:val="24"/>
          <w:bdr w:val="none" w:sz="0" w:space="0" w:color="auto" w:frame="1"/>
          <w:lang w:val="sr-Latn-RS" w:eastAsia="sr-Latn-CS"/>
        </w:rPr>
        <w:fldChar w:fldCharType="separate"/>
      </w:r>
      <w:r w:rsidR="00445E83" w:rsidRPr="00AD1582">
        <w:rPr>
          <w:rStyle w:val="Hyperlink"/>
          <w:rFonts w:eastAsia="Times New Roman"/>
          <w:sz w:val="24"/>
          <w:szCs w:val="24"/>
          <w:bdr w:val="none" w:sz="0" w:space="0" w:color="auto" w:frame="1"/>
          <w:lang w:val="sr-Latn-RS" w:eastAsia="sr-Latn-CS"/>
        </w:rPr>
        <w:t>milan.ljubojevic</w:t>
      </w:r>
      <w:r w:rsidR="00445E83" w:rsidRPr="00AD1582">
        <w:rPr>
          <w:rStyle w:val="Hyperlink"/>
          <w:rFonts w:eastAsia="Times New Roman"/>
          <w:sz w:val="24"/>
          <w:szCs w:val="24"/>
          <w:bdr w:val="none" w:sz="0" w:space="0" w:color="auto" w:frame="1"/>
          <w:lang w:eastAsia="sr-Latn-CS"/>
        </w:rPr>
        <w:t>@gmx.com</w:t>
      </w:r>
      <w:r w:rsidR="00065103">
        <w:rPr>
          <w:rStyle w:val="Hyperlink"/>
          <w:rFonts w:eastAsia="Times New Roman"/>
          <w:sz w:val="24"/>
          <w:szCs w:val="24"/>
          <w:bdr w:val="none" w:sz="0" w:space="0" w:color="auto" w:frame="1"/>
          <w:lang w:eastAsia="sr-Latn-CS"/>
        </w:rPr>
        <w:fldChar w:fldCharType="end"/>
      </w:r>
      <w:r w:rsidR="00445E83"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 xml:space="preserve"> или питем телефона 063/546 2</w:t>
      </w:r>
      <w:r w:rsidR="0097469C"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>7</w:t>
      </w:r>
      <w:r w:rsidR="00445E83">
        <w:rPr>
          <w:rFonts w:eastAsia="Times New Roman"/>
          <w:sz w:val="24"/>
          <w:szCs w:val="24"/>
          <w:bdr w:val="none" w:sz="0" w:space="0" w:color="auto" w:frame="1"/>
          <w:lang w:val="sr-Latn-RS" w:eastAsia="sr-Latn-CS"/>
        </w:rPr>
        <w:t>2</w:t>
      </w:r>
      <w:r w:rsidR="0097469C"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>.</w:t>
      </w:r>
    </w:p>
    <w:p w14:paraId="18A2DE76" w14:textId="6204DD0B" w:rsidR="003E257C" w:rsidRPr="0094429F" w:rsidRDefault="003E257C" w:rsidP="003E257C">
      <w:pPr>
        <w:widowControl/>
        <w:autoSpaceDE/>
        <w:autoSpaceDN/>
        <w:spacing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94429F">
        <w:rPr>
          <w:rFonts w:eastAsia="Times New Roman"/>
          <w:sz w:val="24"/>
          <w:szCs w:val="24"/>
          <w:bdr w:val="none" w:sz="0" w:space="0" w:color="auto" w:frame="1"/>
          <w:lang w:val="sr-Latn-CS" w:eastAsia="sr-Latn-CS"/>
        </w:rPr>
        <w:t> </w:t>
      </w:r>
      <w:r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ab/>
      </w: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Затворене понуде за вршење услуга процене мо</w:t>
      </w: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Latn-CS" w:eastAsia="sr-Latn-CS"/>
        </w:rPr>
        <w:t>гу</w:t>
      </w: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 xml:space="preserve"> се доставити најкасније </w:t>
      </w:r>
      <w:r w:rsidR="00CF514D">
        <w:rPr>
          <w:rFonts w:eastAsia="Times New Roman"/>
          <w:bCs/>
          <w:sz w:val="24"/>
          <w:szCs w:val="24"/>
          <w:bdr w:val="none" w:sz="0" w:space="0" w:color="auto" w:frame="1"/>
          <w:lang w:eastAsia="sr-Latn-CS"/>
        </w:rPr>
        <w:t>18.11.2022</w:t>
      </w: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 xml:space="preserve">. године до 15 часова, на адресу </w:t>
      </w:r>
      <w:r w:rsidRPr="0094429F"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 xml:space="preserve">стечајног </w:t>
      </w:r>
      <w:r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 xml:space="preserve">управника </w:t>
      </w:r>
      <w:r w:rsidR="00445E83">
        <w:rPr>
          <w:rFonts w:eastAsia="Times New Roman"/>
          <w:sz w:val="24"/>
          <w:szCs w:val="24"/>
          <w:bdr w:val="none" w:sz="0" w:space="0" w:color="auto" w:frame="1"/>
          <w:lang w:val="sr-Cyrl-RS" w:eastAsia="sr-Latn-CS"/>
        </w:rPr>
        <w:t>Милан Д.Љубојевић</w:t>
      </w:r>
      <w:r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>,</w:t>
      </w:r>
      <w:r w:rsidR="00817767">
        <w:rPr>
          <w:rFonts w:eastAsia="Times New Roman"/>
          <w:sz w:val="24"/>
          <w:szCs w:val="24"/>
          <w:bdr w:val="none" w:sz="0" w:space="0" w:color="auto" w:frame="1"/>
          <w:lang w:eastAsia="sr-Latn-CS"/>
        </w:rPr>
        <w:t xml:space="preserve"> </w:t>
      </w:r>
      <w:r w:rsidR="00445E83"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>Милоша Црњанског 1</w:t>
      </w:r>
      <w:r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>,</w:t>
      </w:r>
      <w:r w:rsidR="00817767">
        <w:rPr>
          <w:rFonts w:eastAsia="Times New Roman"/>
          <w:sz w:val="24"/>
          <w:szCs w:val="24"/>
          <w:bdr w:val="none" w:sz="0" w:space="0" w:color="auto" w:frame="1"/>
          <w:lang w:eastAsia="sr-Latn-CS"/>
        </w:rPr>
        <w:t xml:space="preserve"> </w:t>
      </w:r>
      <w:r w:rsidR="008F6BDB"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>Нови</w:t>
      </w:r>
      <w:r w:rsidR="00817767">
        <w:rPr>
          <w:rFonts w:eastAsia="Times New Roman"/>
          <w:bCs/>
          <w:sz w:val="24"/>
          <w:szCs w:val="24"/>
          <w:bdr w:val="none" w:sz="0" w:space="0" w:color="auto" w:frame="1"/>
          <w:lang w:eastAsia="sr-Latn-CS"/>
        </w:rPr>
        <w:t xml:space="preserve"> </w:t>
      </w:r>
      <w:proofErr w:type="spellStart"/>
      <w:r w:rsidR="00817767">
        <w:rPr>
          <w:rFonts w:eastAsia="Times New Roman"/>
          <w:bCs/>
          <w:sz w:val="24"/>
          <w:szCs w:val="24"/>
          <w:bdr w:val="none" w:sz="0" w:space="0" w:color="auto" w:frame="1"/>
          <w:lang w:eastAsia="sr-Latn-CS"/>
        </w:rPr>
        <w:t>Сад</w:t>
      </w:r>
      <w:proofErr w:type="spellEnd"/>
      <w:r w:rsidR="00817767">
        <w:rPr>
          <w:rFonts w:eastAsia="Times New Roman"/>
          <w:bCs/>
          <w:sz w:val="24"/>
          <w:szCs w:val="24"/>
          <w:bdr w:val="none" w:sz="0" w:space="0" w:color="auto" w:frame="1"/>
          <w:lang w:eastAsia="sr-Latn-CS"/>
        </w:rPr>
        <w:t>,</w:t>
      </w: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 xml:space="preserve"> са назнаком ПОНУДА – пру</w:t>
      </w:r>
      <w:r w:rsidR="00445E83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жање услуга процене вредности Веселиновић Д.о.о</w:t>
      </w:r>
      <w:r w:rsidR="00445E83">
        <w:rPr>
          <w:lang w:val="sr-Cyrl-CS"/>
        </w:rPr>
        <w:t>- у стечају, Нови Сад, Милоша Црњанског 1</w:t>
      </w: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 xml:space="preserve">. </w:t>
      </w:r>
    </w:p>
    <w:p w14:paraId="3B3D238B" w14:textId="77777777" w:rsidR="003E257C" w:rsidRPr="0094429F" w:rsidRDefault="003E257C" w:rsidP="003E257C">
      <w:pPr>
        <w:widowControl/>
        <w:autoSpaceDE/>
        <w:autoSpaceDN/>
        <w:spacing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 </w:t>
      </w:r>
      <w:r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ab/>
      </w: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Напомена: само понуде достављене од стране проценитеља са лиценцом ће се узети у разматрање.</w:t>
      </w:r>
    </w:p>
    <w:p w14:paraId="33895AB2" w14:textId="77777777" w:rsidR="003E257C" w:rsidRPr="0094429F" w:rsidRDefault="003E257C" w:rsidP="003E257C">
      <w:pPr>
        <w:widowControl/>
        <w:autoSpaceDE/>
        <w:autoSpaceDN/>
        <w:spacing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 </w:t>
      </w:r>
      <w:r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ab/>
      </w: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Понуда треба да садр</w:t>
      </w:r>
      <w:r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ж</w:t>
      </w: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 xml:space="preserve">и: </w:t>
      </w:r>
      <w:r w:rsidR="008F6BDB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стручност</w:t>
      </w: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 xml:space="preserve"> и референце понуђача, рок у коме ће процена бити урађена, цену са посебно исказаним ПДВ-ом, динамику плаћања.</w:t>
      </w:r>
    </w:p>
    <w:p w14:paraId="37693847" w14:textId="77777777" w:rsidR="003E257C" w:rsidRDefault="003E257C" w:rsidP="003E257C">
      <w:pPr>
        <w:widowControl/>
        <w:autoSpaceDE/>
        <w:autoSpaceDN/>
        <w:spacing w:line="330" w:lineRule="atLeast"/>
        <w:ind w:firstLine="708"/>
        <w:jc w:val="both"/>
        <w:textAlignment w:val="baseline"/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</w:pP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У случају одустанка од поступка набавке, наручилац неће бити одговоран ни на који начин за стварну штету, изгубљену добит или било какву другу штету коју понуђач може услед тога да претрпи.</w:t>
      </w:r>
    </w:p>
    <w:p w14:paraId="5AA0DEEC" w14:textId="77777777" w:rsidR="003E257C" w:rsidRDefault="003E257C" w:rsidP="003E257C">
      <w:pPr>
        <w:widowControl/>
        <w:autoSpaceDE/>
        <w:autoSpaceDN/>
        <w:spacing w:line="330" w:lineRule="atLeast"/>
        <w:jc w:val="both"/>
        <w:textAlignment w:val="baseline"/>
        <w:rPr>
          <w:rFonts w:eastAsia="Times New Roman"/>
          <w:bCs/>
          <w:sz w:val="24"/>
          <w:szCs w:val="24"/>
          <w:bdr w:val="none" w:sz="0" w:space="0" w:color="auto" w:frame="1"/>
          <w:lang w:val="sr-Latn-CS" w:eastAsia="sr-Latn-CS"/>
        </w:rPr>
      </w:pPr>
    </w:p>
    <w:p w14:paraId="6894E97C" w14:textId="77777777" w:rsidR="003E257C" w:rsidRPr="0094429F" w:rsidRDefault="008F6BDB" w:rsidP="003E257C">
      <w:pPr>
        <w:widowControl/>
        <w:autoSpaceDE/>
        <w:autoSpaceDN/>
        <w:spacing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У Новом Саду</w:t>
      </w:r>
      <w:r w:rsidR="003E257C"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 xml:space="preserve">, дана </w:t>
      </w:r>
      <w:r w:rsidR="00445E83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07.11</w:t>
      </w:r>
      <w:r w:rsidR="003E257C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.202</w:t>
      </w:r>
      <w:r w:rsidR="00445E83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2</w:t>
      </w:r>
      <w:r w:rsidR="003E257C"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 xml:space="preserve">. године </w:t>
      </w:r>
    </w:p>
    <w:p w14:paraId="33CE2D83" w14:textId="77777777" w:rsidR="00884589" w:rsidRDefault="00884589" w:rsidP="003E257C">
      <w:pPr>
        <w:widowControl/>
        <w:autoSpaceDE/>
        <w:autoSpaceDN/>
        <w:spacing w:line="330" w:lineRule="atLeast"/>
        <w:jc w:val="right"/>
        <w:textAlignment w:val="baseline"/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</w:pPr>
    </w:p>
    <w:p w14:paraId="07B4D0E9" w14:textId="77777777" w:rsidR="003E257C" w:rsidRDefault="00445E83" w:rsidP="00445E83">
      <w:pPr>
        <w:widowControl/>
        <w:autoSpaceDE/>
        <w:autoSpaceDN/>
        <w:spacing w:line="330" w:lineRule="atLeast"/>
        <w:textAlignment w:val="baseline"/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</w:pPr>
      <w:r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 xml:space="preserve">                                                                                     </w:t>
      </w:r>
      <w:r w:rsidR="003E257C"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Стечајни управник</w:t>
      </w:r>
    </w:p>
    <w:p w14:paraId="3EBF37B6" w14:textId="77777777" w:rsidR="00884589" w:rsidRPr="0094429F" w:rsidRDefault="00884589" w:rsidP="003E257C">
      <w:pPr>
        <w:widowControl/>
        <w:autoSpaceDE/>
        <w:autoSpaceDN/>
        <w:spacing w:line="330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</w:p>
    <w:p w14:paraId="48C91C61" w14:textId="77777777" w:rsidR="003E257C" w:rsidRPr="0094429F" w:rsidRDefault="00445E83" w:rsidP="00445E83">
      <w:pPr>
        <w:widowControl/>
        <w:autoSpaceDE/>
        <w:autoSpaceDN/>
        <w:spacing w:line="33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 xml:space="preserve">                                                                        Проф.др Милан Д. Љубојев</w:t>
      </w:r>
      <w:r w:rsidR="008F6BDB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ић</w:t>
      </w:r>
    </w:p>
    <w:bookmarkEnd w:id="0"/>
    <w:p w14:paraId="66529837" w14:textId="77777777" w:rsidR="003E257C" w:rsidRDefault="003E257C" w:rsidP="003E257C"/>
    <w:p w14:paraId="09A6742A" w14:textId="77777777" w:rsidR="003E257C" w:rsidRDefault="003E257C" w:rsidP="003E257C"/>
    <w:p w14:paraId="51C31E3D" w14:textId="77777777" w:rsidR="00112E7C" w:rsidRDefault="00112E7C"/>
    <w:p w14:paraId="456BDFBA" w14:textId="77777777" w:rsidR="003F364B" w:rsidRDefault="003F364B"/>
    <w:p w14:paraId="5672CD0B" w14:textId="77777777" w:rsidR="003F364B" w:rsidRDefault="003F364B"/>
    <w:p w14:paraId="0D30FD1C" w14:textId="77777777" w:rsidR="003F364B" w:rsidRDefault="003F364B"/>
    <w:p w14:paraId="2B6AD40B" w14:textId="77777777" w:rsidR="003F364B" w:rsidRDefault="003F364B"/>
    <w:p w14:paraId="3C557EAA" w14:textId="77777777" w:rsidR="00971531" w:rsidRDefault="00971531"/>
    <w:p w14:paraId="36E92357" w14:textId="77777777" w:rsidR="00971531" w:rsidRDefault="00971531"/>
    <w:p w14:paraId="28FD8371" w14:textId="77777777" w:rsidR="003F364B" w:rsidRDefault="003F364B"/>
    <w:p w14:paraId="20A860CB" w14:textId="77777777" w:rsidR="003F364B" w:rsidRDefault="003F364B"/>
    <w:p w14:paraId="7695FDF2" w14:textId="77777777" w:rsidR="003F364B" w:rsidRDefault="003F364B"/>
    <w:p w14:paraId="733C2193" w14:textId="77777777" w:rsidR="003F364B" w:rsidRPr="003F364B" w:rsidRDefault="003F364B">
      <w:pPr>
        <w:rPr>
          <w:color w:val="1F497D" w:themeColor="text2"/>
        </w:rPr>
      </w:pPr>
    </w:p>
    <w:p w14:paraId="64E0FD8F" w14:textId="77777777" w:rsidR="003F364B" w:rsidRPr="003F364B" w:rsidRDefault="003F364B">
      <w:pPr>
        <w:rPr>
          <w:color w:val="1F497D" w:themeColor="text2"/>
        </w:rPr>
      </w:pPr>
    </w:p>
    <w:sectPr w:rsidR="003F364B" w:rsidRPr="003F364B" w:rsidSect="00112E7C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32127"/>
    <w:multiLevelType w:val="hybridMultilevel"/>
    <w:tmpl w:val="F594E8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14CBF"/>
    <w:multiLevelType w:val="hybridMultilevel"/>
    <w:tmpl w:val="9F4A4012"/>
    <w:lvl w:ilvl="0" w:tplc="E9725F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6D6DBE"/>
    <w:multiLevelType w:val="hybridMultilevel"/>
    <w:tmpl w:val="248C8D78"/>
    <w:lvl w:ilvl="0" w:tplc="0E74C4FA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1BF"/>
    <w:rsid w:val="00065103"/>
    <w:rsid w:val="00112E7C"/>
    <w:rsid w:val="00133CEE"/>
    <w:rsid w:val="001421BF"/>
    <w:rsid w:val="00145B08"/>
    <w:rsid w:val="00172A25"/>
    <w:rsid w:val="001D6ADB"/>
    <w:rsid w:val="00201C7E"/>
    <w:rsid w:val="00227C35"/>
    <w:rsid w:val="002F302D"/>
    <w:rsid w:val="00327F13"/>
    <w:rsid w:val="003D2142"/>
    <w:rsid w:val="003E257C"/>
    <w:rsid w:val="003F364B"/>
    <w:rsid w:val="0044350A"/>
    <w:rsid w:val="00445E83"/>
    <w:rsid w:val="00493373"/>
    <w:rsid w:val="00496433"/>
    <w:rsid w:val="00647012"/>
    <w:rsid w:val="00732070"/>
    <w:rsid w:val="00770033"/>
    <w:rsid w:val="00786BDA"/>
    <w:rsid w:val="00817767"/>
    <w:rsid w:val="00884589"/>
    <w:rsid w:val="008B691F"/>
    <w:rsid w:val="008F6BDB"/>
    <w:rsid w:val="00971531"/>
    <w:rsid w:val="0097469C"/>
    <w:rsid w:val="00975360"/>
    <w:rsid w:val="009968A3"/>
    <w:rsid w:val="00AA0244"/>
    <w:rsid w:val="00AA65A5"/>
    <w:rsid w:val="00AF7BAF"/>
    <w:rsid w:val="00B46DB8"/>
    <w:rsid w:val="00BC0435"/>
    <w:rsid w:val="00C26D79"/>
    <w:rsid w:val="00C44D51"/>
    <w:rsid w:val="00CF514D"/>
    <w:rsid w:val="00EF4F4A"/>
    <w:rsid w:val="00F64B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497B9"/>
  <w15:docId w15:val="{397EE0CA-EF81-4780-8F6C-DE990FE8A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Arial" w:hAnsi="Calibri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3E257C"/>
    <w:pPr>
      <w:widowControl w:val="0"/>
      <w:autoSpaceDE w:val="0"/>
      <w:autoSpaceDN w:val="0"/>
    </w:pPr>
    <w:rPr>
      <w:rFonts w:ascii="Arial" w:hAnsi="Arial" w:cs="Arial"/>
      <w:sz w:val="22"/>
      <w:szCs w:val="22"/>
      <w:lang w:val="en-US" w:eastAsia="en-US"/>
    </w:rPr>
  </w:style>
  <w:style w:type="paragraph" w:styleId="Heading1">
    <w:name w:val="heading 1"/>
    <w:basedOn w:val="Normal"/>
    <w:link w:val="Heading1Char"/>
    <w:uiPriority w:val="1"/>
    <w:qFormat/>
    <w:rsid w:val="00496433"/>
    <w:pPr>
      <w:spacing w:before="89"/>
      <w:ind w:left="800"/>
      <w:outlineLvl w:val="0"/>
    </w:pPr>
    <w:rPr>
      <w:b/>
      <w:bCs/>
      <w:sz w:val="32"/>
      <w:szCs w:val="32"/>
      <w:lang w:eastAsia="sr-Latn-CS"/>
    </w:rPr>
  </w:style>
  <w:style w:type="paragraph" w:styleId="Heading2">
    <w:name w:val="heading 2"/>
    <w:basedOn w:val="Normal"/>
    <w:link w:val="Heading2Char"/>
    <w:uiPriority w:val="1"/>
    <w:qFormat/>
    <w:rsid w:val="00496433"/>
    <w:pPr>
      <w:ind w:left="539"/>
      <w:outlineLvl w:val="1"/>
    </w:pPr>
    <w:rPr>
      <w:b/>
      <w:bCs/>
      <w:sz w:val="28"/>
      <w:szCs w:val="28"/>
      <w:lang w:eastAsia="sr-Latn-CS"/>
    </w:rPr>
  </w:style>
  <w:style w:type="paragraph" w:styleId="Heading3">
    <w:name w:val="heading 3"/>
    <w:basedOn w:val="Normal"/>
    <w:link w:val="Heading3Char"/>
    <w:uiPriority w:val="1"/>
    <w:qFormat/>
    <w:rsid w:val="00496433"/>
    <w:pPr>
      <w:ind w:left="898"/>
      <w:outlineLvl w:val="2"/>
    </w:pPr>
    <w:rPr>
      <w:b/>
      <w:bCs/>
      <w:sz w:val="24"/>
      <w:szCs w:val="24"/>
      <w:lang w:eastAsia="sr-Latn-CS"/>
    </w:rPr>
  </w:style>
  <w:style w:type="paragraph" w:styleId="Heading4">
    <w:name w:val="heading 4"/>
    <w:basedOn w:val="Normal"/>
    <w:link w:val="Heading4Char"/>
    <w:uiPriority w:val="1"/>
    <w:qFormat/>
    <w:rsid w:val="00496433"/>
    <w:pPr>
      <w:ind w:left="539"/>
      <w:outlineLvl w:val="3"/>
    </w:pPr>
    <w:rPr>
      <w:sz w:val="24"/>
      <w:szCs w:val="24"/>
      <w:lang w:eastAsia="sr-Latn-CS"/>
    </w:rPr>
  </w:style>
  <w:style w:type="paragraph" w:styleId="Heading5">
    <w:name w:val="heading 5"/>
    <w:basedOn w:val="Normal"/>
    <w:link w:val="Heading5Char"/>
    <w:uiPriority w:val="1"/>
    <w:qFormat/>
    <w:rsid w:val="00496433"/>
    <w:pPr>
      <w:ind w:left="539"/>
      <w:outlineLvl w:val="4"/>
    </w:pPr>
    <w:rPr>
      <w:b/>
      <w:bCs/>
      <w:sz w:val="20"/>
      <w:szCs w:val="20"/>
      <w:lang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96433"/>
    <w:rPr>
      <w:rFonts w:ascii="Arial" w:eastAsia="Arial" w:hAnsi="Arial" w:cs="Arial"/>
      <w:b/>
      <w:bCs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496433"/>
    <w:rPr>
      <w:rFonts w:ascii="Arial" w:eastAsia="Arial" w:hAnsi="Arial" w:cs="Arial"/>
      <w:b/>
      <w:b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1"/>
    <w:rsid w:val="00496433"/>
    <w:rPr>
      <w:rFonts w:ascii="Arial" w:eastAsia="Arial" w:hAnsi="Arial" w:cs="Arial"/>
      <w:b/>
      <w:bCs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1"/>
    <w:rsid w:val="00496433"/>
    <w:rPr>
      <w:rFonts w:ascii="Arial" w:eastAsia="Arial" w:hAnsi="Arial" w:cs="Arial"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1"/>
    <w:rsid w:val="00496433"/>
    <w:rPr>
      <w:rFonts w:ascii="Arial" w:eastAsia="Arial" w:hAnsi="Arial" w:cs="Arial"/>
      <w:b/>
      <w:bCs/>
      <w:lang w:val="en-US"/>
    </w:rPr>
  </w:style>
  <w:style w:type="paragraph" w:styleId="TOC1">
    <w:name w:val="toc 1"/>
    <w:basedOn w:val="Normal"/>
    <w:uiPriority w:val="1"/>
    <w:qFormat/>
    <w:rsid w:val="00496433"/>
    <w:pPr>
      <w:spacing w:before="505"/>
      <w:ind w:left="1978" w:hanging="481"/>
    </w:pPr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496433"/>
    <w:rPr>
      <w:sz w:val="20"/>
      <w:szCs w:val="20"/>
      <w:lang w:eastAsia="sr-Latn-CS"/>
    </w:rPr>
  </w:style>
  <w:style w:type="character" w:customStyle="1" w:styleId="BodyTextChar">
    <w:name w:val="Body Text Char"/>
    <w:basedOn w:val="DefaultParagraphFont"/>
    <w:link w:val="BodyText"/>
    <w:uiPriority w:val="1"/>
    <w:rsid w:val="00496433"/>
    <w:rPr>
      <w:rFonts w:ascii="Arial" w:eastAsia="Arial" w:hAnsi="Arial" w:cs="Arial"/>
      <w:lang w:val="en-US"/>
    </w:rPr>
  </w:style>
  <w:style w:type="paragraph" w:styleId="ListParagraph">
    <w:name w:val="List Paragraph"/>
    <w:basedOn w:val="Normal"/>
    <w:uiPriority w:val="1"/>
    <w:qFormat/>
    <w:rsid w:val="00496433"/>
    <w:pPr>
      <w:spacing w:line="252" w:lineRule="exact"/>
      <w:ind w:left="1258" w:hanging="361"/>
    </w:pPr>
  </w:style>
  <w:style w:type="paragraph" w:customStyle="1" w:styleId="TableParagraph">
    <w:name w:val="Table Paragraph"/>
    <w:basedOn w:val="Normal"/>
    <w:uiPriority w:val="1"/>
    <w:qFormat/>
    <w:rsid w:val="00496433"/>
    <w:pPr>
      <w:spacing w:line="210" w:lineRule="exact"/>
      <w:ind w:left="108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97469C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1D6ADB"/>
    <w:rPr>
      <w:rFonts w:eastAsia="Calibri"/>
      <w:sz w:val="22"/>
      <w:szCs w:val="22"/>
      <w:lang w:val="sr-Cyrl-C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547</Words>
  <Characters>3123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K1</Company>
  <LinksUpToDate>false</LinksUpToDate>
  <CharactersWithSpaces>3663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Milan Ljubojevic</cp:lastModifiedBy>
  <cp:revision>7</cp:revision>
  <dcterms:created xsi:type="dcterms:W3CDTF">2022-11-07T12:20:00Z</dcterms:created>
  <dcterms:modified xsi:type="dcterms:W3CDTF">2022-11-07T13:00:00Z</dcterms:modified>
</cp:coreProperties>
</file>