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7E" w:rsidRPr="00F302AE" w:rsidRDefault="0003557E" w:rsidP="00035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27. став 5.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132.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и члана 135. став 2</w:t>
      </w:r>
      <w:r w:rsidR="00F302AE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Закона о</w:t>
      </w:r>
      <w:r w:rsidR="00F302AE"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стечају („Службени гласник РС“</w:t>
      </w:r>
      <w:r w:rsidR="00F302AE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бр.104/2009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, 99/2011 –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др. закон,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71/2012 –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о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длука УС 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83/2014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, 113/2017, 44/2018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 и 95/2018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)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као и поглавља III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Националног стандарда о начину и поступку уновчења имовине стечајног дужника - Национални стандард број 5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,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стечајни управник стечајног дужника: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  </w:t>
      </w:r>
    </w:p>
    <w:p w:rsidR="0003557E" w:rsidRPr="00F302AE" w:rsidRDefault="0003557E" w:rsidP="0003557E">
      <w:pPr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 </w:t>
      </w:r>
    </w:p>
    <w:p w:rsidR="0003557E" w:rsidRPr="00F302AE" w:rsidRDefault="0003557E" w:rsidP="0003557E">
      <w:pPr>
        <w:spacing w:after="0" w:line="240" w:lineRule="auto"/>
        <w:ind w:left="62" w:right="14"/>
        <w:jc w:val="center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bookmarkStart w:id="0" w:name="_Hlk1995852"/>
      <w:r w:rsidRPr="00F30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> </w:t>
      </w:r>
      <w:bookmarkEnd w:id="0"/>
      <w:r w:rsidRPr="00F30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>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"</w:t>
      </w:r>
      <w:r w:rsidR="000F377F"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ТЕРМО-ТЕХНА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"ДОО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течају Ужице,</w:t>
      </w:r>
      <w:r w:rsidR="00F302AE"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0F377F"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Косовска 10 </w:t>
      </w:r>
    </w:p>
    <w:p w:rsidR="0003557E" w:rsidRPr="00F302AE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03557E" w:rsidRPr="00F302AE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ОБЈАВЉУЈЕ ПОЗИВ ЗА ДОСТАВЉАЊЕ ПОНУДА</w:t>
      </w:r>
    </w:p>
    <w:p w:rsidR="0003557E" w:rsidRPr="00F302AE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за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3557E" w:rsidRPr="00F302AE" w:rsidRDefault="0003557E" w:rsidP="0003557E">
      <w:pPr>
        <w:spacing w:after="264" w:line="257" w:lineRule="atLeast"/>
        <w:ind w:left="77" w:right="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вршење услуга процене ликвидационе вредности целокупне имовине стечајног дужника и процене вредности стечајног дужника као правног лица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03557E" w:rsidRDefault="0003557E" w:rsidP="0003557E">
      <w:pPr>
        <w:spacing w:after="283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За потребе утврђивања процене вредности у поступку продаје проценитељ ће користити следеће методе:</w:t>
      </w:r>
    </w:p>
    <w:p w:rsidR="0003557E" w:rsidRPr="00F302AE" w:rsidRDefault="003C3556" w:rsidP="00F302AE">
      <w:p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I.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Процене вредности имовине ликвидац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ионим методом која се сатоји од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03557E" w:rsidRPr="00F302A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Пословни простор</w:t>
      </w:r>
      <w:r w:rsidR="00175C41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власништву стечајног дужника, бр. 4,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</w:t>
      </w:r>
      <w:r w:rsid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није утврђена делатност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површене 28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м2, који се налази у стамбено –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посл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вној згради у ул. Косовској 10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Ужице, кат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парцела 5093, лист непокретности бр.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3356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0847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КО Ужице,</w:t>
      </w:r>
      <w:r w:rsidR="00175C41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стамбено –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75C41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посл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овна</w:t>
      </w:r>
      <w:r w:rsidR="00175C41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зграда има одобрење за употребу.</w:t>
      </w:r>
    </w:p>
    <w:p w:rsidR="003C3556" w:rsidRPr="00F302AE" w:rsidRDefault="003C3556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852" w:rsidRPr="00F302AE" w:rsidRDefault="0003557E" w:rsidP="00C35852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1/6 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земљишта под зградом, укпне површине 55 м2 које се налази на кат. парцели 4477/245, бр. листа непокретности 2094 КО Чајетина број дела 1.</w:t>
      </w:r>
    </w:p>
    <w:p w:rsidR="0003557E" w:rsidRPr="00F302AE" w:rsidRDefault="00C35852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C35852" w:rsidRPr="00F302A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1/6 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земљишта под зградом, укпне површине 190 м2 које се налази на кат. парцели 4477/245, бр. листа непокретности 2094 КО Чајетина, број дела 2</w:t>
      </w:r>
      <w:r w:rsidR="003C3556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C3556" w:rsidRPr="00F302AE" w:rsidRDefault="003C3556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0258" w:rsidRPr="00F302AE" w:rsidRDefault="0003557E" w:rsidP="00360258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="00360258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1/6 </w:t>
      </w:r>
      <w:r w:rsidR="00360258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земљ</w:t>
      </w:r>
      <w:r w:rsidR="002D0D6C">
        <w:rPr>
          <w:rFonts w:ascii="Times New Roman" w:eastAsia="Times New Roman" w:hAnsi="Times New Roman" w:cs="Times New Roman"/>
          <w:sz w:val="24"/>
          <w:szCs w:val="24"/>
          <w:lang w:val="sr-Cyrl-RS"/>
        </w:rPr>
        <w:t>ишта  уз зграду и други објекат</w:t>
      </w:r>
      <w:r w:rsidR="00360258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, укпне површине 967 м2 које се налази на кат. парцели 4477/245, бр. листа непокретности 2094 КО Чајетина, број дела 3</w:t>
      </w:r>
      <w:r w:rsidR="003C3556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C3556" w:rsidRPr="00F302AE" w:rsidRDefault="003C3556" w:rsidP="00360258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C3556" w:rsidRPr="00F302AE" w:rsidRDefault="0048675B" w:rsidP="003C3556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5.1/6</w:t>
      </w:r>
      <w:r w:rsidR="003C3556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викендице површине 55</w:t>
      </w:r>
      <w:r w:rsidR="002D0D6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3556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м2, која</w:t>
      </w:r>
      <w:r w:rsidR="003C3556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се налази на кат. парцели 4477/245, бр. листа непокретности 2094 КО Чајетина број дела 1. </w:t>
      </w:r>
    </w:p>
    <w:p w:rsidR="0048675B" w:rsidRPr="00F302AE" w:rsidRDefault="003C3556" w:rsidP="00360258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</w:p>
    <w:p w:rsidR="0048675B" w:rsidRPr="00F302AE" w:rsidRDefault="00957A30" w:rsidP="00360258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6.З</w:t>
      </w:r>
      <w:r w:rsidR="0048675B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аједнички удио</w:t>
      </w:r>
      <w:r w:rsidR="000B7F27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породично стамбеној згради површине </w:t>
      </w:r>
      <w:r w:rsidR="0048675B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190</w:t>
      </w:r>
      <w:r w:rsidR="002D0D6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675B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м2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2D0D6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8675B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објекат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има употребну дозволу</w:t>
      </w:r>
      <w:r w:rsidR="003C3556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C3556" w:rsidRDefault="003C3556" w:rsidP="00360258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3557E" w:rsidRPr="00F302AE" w:rsidRDefault="003C3556" w:rsidP="002D0D6C">
      <w:p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D6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II.</w:t>
      </w:r>
      <w:r w:rsidR="00360258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Процену вредности правног лица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03557E" w:rsidRPr="00F302A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1" w:name="_Hlk2001503"/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Утврђивање процењене вредности врши се у складу са Међународним стандардима финансијског извештавања.</w:t>
      </w:r>
      <w:bookmarkEnd w:id="1"/>
    </w:p>
    <w:p w:rsidR="0003557E" w:rsidRPr="00F302A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03557E" w:rsidRPr="00F302AE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02AE">
        <w:rPr>
          <w:rFonts w:ascii="Times New Roman" w:eastAsia="Times New Roman" w:hAnsi="Times New Roman" w:cs="Times New Roman"/>
          <w:sz w:val="24"/>
          <w:szCs w:val="24"/>
        </w:rPr>
        <w:t>Проценитељ</w:t>
      </w:r>
      <w:proofErr w:type="spellEnd"/>
      <w:r w:rsidRPr="00F302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02AE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F302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02AE">
        <w:rPr>
          <w:rFonts w:ascii="Times New Roman" w:eastAsia="Times New Roman" w:hAnsi="Times New Roman" w:cs="Times New Roman"/>
          <w:sz w:val="24"/>
          <w:szCs w:val="24"/>
        </w:rPr>
        <w:t>такође</w:t>
      </w:r>
      <w:proofErr w:type="spellEnd"/>
      <w:r w:rsidRPr="00F302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557E" w:rsidRPr="00F302AE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564C70" w:rsidRPr="00564C70" w:rsidRDefault="0003557E" w:rsidP="00564C70">
      <w:pPr>
        <w:pStyle w:val="ListParagraph"/>
        <w:numPr>
          <w:ilvl w:val="0"/>
          <w:numId w:val="2"/>
        </w:numPr>
        <w:spacing w:after="51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Израдити процену целисходности продаје стечајног дужника као правног лица,</w:t>
      </w:r>
    </w:p>
    <w:p w:rsidR="0003557E" w:rsidRPr="00564C70" w:rsidRDefault="0003557E" w:rsidP="00564C70">
      <w:pPr>
        <w:pStyle w:val="ListParagraph"/>
        <w:spacing w:after="51" w:line="240" w:lineRule="auto"/>
        <w:ind w:left="1109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продају стечајног дужника у </w:t>
      </w:r>
      <w:r w:rsidRPr="00564C70">
        <w:rPr>
          <w:rFonts w:ascii="Times New Roman" w:eastAsia="Times New Roman" w:hAnsi="Times New Roman" w:cs="Times New Roman"/>
          <w:sz w:val="24"/>
          <w:szCs w:val="24"/>
          <w:lang w:val="sr-Cyrl-RS"/>
        </w:rPr>
        <w:t>деловима </w:t>
      </w:r>
      <w:r w:rsidRP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(пакетима) или појединачне продаје имовине стечајног дужника;</w:t>
      </w:r>
    </w:p>
    <w:p w:rsidR="0003557E" w:rsidRPr="00F302AE" w:rsidRDefault="0003557E" w:rsidP="0003557E">
      <w:pPr>
        <w:spacing w:after="284" w:line="240" w:lineRule="auto"/>
        <w:ind w:left="1109" w:right="1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2.   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</w:t>
      </w:r>
      <w:r w:rsid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говора;</w:t>
      </w:r>
    </w:p>
    <w:p w:rsidR="0003557E" w:rsidRPr="00F302AE" w:rsidRDefault="0003557E" w:rsidP="003C3556">
      <w:pPr>
        <w:shd w:val="clear" w:color="auto" w:fill="FFFFFF"/>
        <w:spacing w:after="0" w:line="240" w:lineRule="auto"/>
        <w:ind w:left="1109" w:right="14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3.</w:t>
      </w:r>
      <w:r w:rsidR="00564C70">
        <w:rPr>
          <w:rFonts w:ascii="Times New Roman" w:eastAsia="Times New Roman" w:hAnsi="Times New Roman" w:cs="Times New Roman"/>
          <w:sz w:val="24"/>
          <w:szCs w:val="24"/>
          <w:lang w:val="sr-Latn-RS"/>
        </w:rPr>
        <w:t>  </w:t>
      </w:r>
      <w:r w:rsidRPr="00F302A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којој је конституисано </w:t>
      </w:r>
      <w:r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разлучно  право,</w:t>
      </w:r>
      <w:r w:rsidR="00564C70"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 односу на процену вредности правног лица</w:t>
      </w:r>
      <w:r w:rsidR="00564C70"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(изражено у</w:t>
      </w:r>
      <w:r w:rsid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процентима).</w:t>
      </w:r>
    </w:p>
    <w:p w:rsid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Заинтересовани понуђачи, односно њихови овлашћени представници, могу добити </w:t>
      </w:r>
    </w:p>
    <w:p w:rsid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детаљније информације за израду понуде, путем 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64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mail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 адресе:</w:t>
      </w:r>
    </w:p>
    <w:p w:rsidR="0003557E" w:rsidRP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radomir_kuburovic@yahoo.com</w:t>
      </w:r>
    </w:p>
    <w:p w:rsidR="0003557E" w:rsidRPr="00F302AE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Затворене п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онуде доставити најкасније до</w:t>
      </w:r>
      <w:r w:rsidRPr="00F302AE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 </w:t>
      </w:r>
      <w:r w:rsidR="000D08BF" w:rsidRPr="00564C70"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  <w:t>05.10.2022</w:t>
      </w:r>
      <w:r w:rsidRPr="00564C70"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  <w:r w:rsidRPr="00564C7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године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bookmarkStart w:id="2" w:name="_Hlk1999441"/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на </w:t>
      </w:r>
      <w:bookmarkEnd w:id="2"/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адресу стечајног управника</w:t>
      </w:r>
      <w:r w:rsidRPr="00F302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  <w:r w:rsidRPr="00F302A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Радомир Кубуровић Видовданска 34а 3100 Ужице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са назнаком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ПОНУДА — пружање услуга процене вредности —  </w:t>
      </w:r>
      <w:r w:rsidR="00B90847" w:rsidRPr="00F30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"ТЕРМО ТЕХНА "ДОО  у стечају  или лично стечајном управнику</w:t>
      </w:r>
    </w:p>
    <w:p w:rsidR="0003557E" w:rsidRPr="00F302AE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23A0F" w:rsidRDefault="0003557E" w:rsidP="0003557E">
      <w:pPr>
        <w:spacing w:after="152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Понуда треба да садржи: квалификације и референце понуђача, рок у коме ће процена бити урађена, цену са  ПДВ-ом, динамику плаћања.</w:t>
      </w:r>
    </w:p>
    <w:p w:rsidR="00B90847" w:rsidRPr="00F302AE" w:rsidRDefault="00823A0F" w:rsidP="0003557E">
      <w:pPr>
        <w:spacing w:after="152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0847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Напомена: Разматраће се понуде у којима буде захтеван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 плаћање после продаје имовине јер стечајни дужник тренутно нема новчаних средсатва.</w:t>
      </w:r>
      <w:bookmarkStart w:id="3" w:name="_GoBack"/>
      <w:bookmarkEnd w:id="3"/>
    </w:p>
    <w:p w:rsidR="0003557E" w:rsidRPr="00F302AE" w:rsidRDefault="0003557E" w:rsidP="0003557E">
      <w:pPr>
        <w:spacing w:after="3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 w:rsidRPr="00F302AE">
        <w:rPr>
          <w:rFonts w:ascii="Times New Roman" w:eastAsia="Times New Roman" w:hAnsi="Times New Roman" w:cs="Times New Roman"/>
          <w:sz w:val="24"/>
          <w:szCs w:val="24"/>
        </w:rPr>
        <w:t>Контакт</w:t>
      </w:r>
      <w:proofErr w:type="spellEnd"/>
      <w:r w:rsidRPr="00F302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02AE"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 w:rsidRPr="00F302AE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 Радомир Кубуровић</w:t>
      </w:r>
      <w:proofErr w:type="gramStart"/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,тел.063</w:t>
      </w:r>
      <w:proofErr w:type="gramEnd"/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/602-029</w:t>
      </w:r>
      <w:r w:rsidR="00564C70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sectPr w:rsidR="0003557E" w:rsidRPr="00F30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33E7"/>
    <w:multiLevelType w:val="hybridMultilevel"/>
    <w:tmpl w:val="13588D66"/>
    <w:lvl w:ilvl="0" w:tplc="0BF88926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>
    <w:nsid w:val="47820077"/>
    <w:multiLevelType w:val="multilevel"/>
    <w:tmpl w:val="FFEA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7E"/>
    <w:rsid w:val="0003557E"/>
    <w:rsid w:val="000B7F27"/>
    <w:rsid w:val="000D08BF"/>
    <w:rsid w:val="000F377F"/>
    <w:rsid w:val="00175C41"/>
    <w:rsid w:val="002D0D6C"/>
    <w:rsid w:val="00344BD3"/>
    <w:rsid w:val="00360258"/>
    <w:rsid w:val="003C3556"/>
    <w:rsid w:val="0048675B"/>
    <w:rsid w:val="00564C70"/>
    <w:rsid w:val="00823A0F"/>
    <w:rsid w:val="0085036E"/>
    <w:rsid w:val="0087530A"/>
    <w:rsid w:val="0090622A"/>
    <w:rsid w:val="00957A30"/>
    <w:rsid w:val="009A0FE9"/>
    <w:rsid w:val="00B90847"/>
    <w:rsid w:val="00C35852"/>
    <w:rsid w:val="00C840BD"/>
    <w:rsid w:val="00D65D02"/>
    <w:rsid w:val="00F3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22</cp:revision>
  <dcterms:created xsi:type="dcterms:W3CDTF">2022-09-08T05:27:00Z</dcterms:created>
  <dcterms:modified xsi:type="dcterms:W3CDTF">2022-09-19T06:40:00Z</dcterms:modified>
</cp:coreProperties>
</file>