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На основу Закона о стечају („Сл.Гласник РС“ бр.104/2009, 99/2011-др. Закон, 71/2012-одлука УС, 83/2014, 113/2017, 44/2018 и 95/2018) као и Национални стандард број 5 – поглавље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Latn-RS"/>
        </w:rPr>
        <w:t xml:space="preserve">III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>Националног стандарда о начину и поступку уновчењу имовине стечајног дужника („Сл.Гласник РС“ бр.62/2018), стечајни управник стечајног дужника: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</w:rPr>
      </w:pP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>Дам монт индустрија доо у стечају из Нови Сад, Булевар ослобођења бр.127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>Објављује позив стручним лицима</w:t>
      </w:r>
    </w:p>
    <w:p w:rsidR="00AC79FF" w:rsidRDefault="00AC79FF" w:rsidP="00AC79F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за достављање понуде за вршење услуге процене вредности </w:t>
      </w:r>
    </w:p>
    <w:p w:rsidR="004E6260" w:rsidRPr="004E6260" w:rsidRDefault="004E6260" w:rsidP="00AC79F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>-број позива</w:t>
      </w:r>
      <w:r w:rsidRPr="004E6260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 </w:t>
      </w:r>
      <w:r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>3</w:t>
      </w:r>
      <w:r w:rsidRPr="004E6260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>-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AC79FF" w:rsidRPr="00AC79FF" w:rsidRDefault="00AC79FF" w:rsidP="00AC79FF">
      <w:pPr>
        <w:spacing w:after="0" w:line="240" w:lineRule="auto"/>
        <w:contextualSpacing/>
        <w:jc w:val="both"/>
        <w:rPr>
          <w:rFonts w:ascii="Calibri" w:eastAsia="Times New Roman" w:hAnsi="Calibri" w:cs="Arial"/>
          <w:sz w:val="20"/>
          <w:szCs w:val="20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>1 .Увод</w:t>
      </w:r>
    </w:p>
    <w:p w:rsidR="00AC79FF" w:rsidRPr="00AC79FF" w:rsidRDefault="00AC79FF" w:rsidP="00AC79FF">
      <w:pPr>
        <w:spacing w:after="0" w:line="240" w:lineRule="auto"/>
        <w:contextualSpacing/>
        <w:jc w:val="both"/>
        <w:rPr>
          <w:rFonts w:ascii="Calibri" w:eastAsia="Times New Roman" w:hAnsi="Calibri" w:cs="Arial"/>
          <w:sz w:val="20"/>
          <w:szCs w:val="20"/>
        </w:rPr>
      </w:pP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Решењем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Привредног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суда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у </w:t>
      </w: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>Новом Саду</w:t>
      </w:r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>отворен</w:t>
      </w:r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је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стечајни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поступак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над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стечајним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дужником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Дам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монт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индустрија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доо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стечају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из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Нови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Сад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Булевар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ослобођења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бр.127.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23.10.2020. </w:t>
      </w:r>
      <w:proofErr w:type="spellStart"/>
      <w:proofErr w:type="gramStart"/>
      <w:r w:rsidRPr="00AC79FF">
        <w:rPr>
          <w:rFonts w:ascii="Calibri" w:eastAsia="Times New Roman" w:hAnsi="Calibri" w:cs="Arial"/>
          <w:sz w:val="20"/>
          <w:szCs w:val="20"/>
        </w:rPr>
        <w:t>године</w:t>
      </w:r>
      <w:proofErr w:type="spellEnd"/>
      <w:proofErr w:type="gram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донето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је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Решење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Привредног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суда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у </w:t>
      </w: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>Новом Саду</w:t>
      </w:r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којим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>је проглашено</w:t>
      </w:r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банкротство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стечајног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дужника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исто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је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 xml:space="preserve">постало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правоснажно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17.03.2021. </w:t>
      </w:r>
      <w:proofErr w:type="spellStart"/>
      <w:proofErr w:type="gramStart"/>
      <w:r w:rsidRPr="00AC79FF">
        <w:rPr>
          <w:rFonts w:ascii="Calibri" w:eastAsia="Times New Roman" w:hAnsi="Calibri" w:cs="Arial"/>
          <w:sz w:val="20"/>
          <w:szCs w:val="20"/>
        </w:rPr>
        <w:t>године</w:t>
      </w:r>
      <w:proofErr w:type="spellEnd"/>
      <w:proofErr w:type="gramEnd"/>
      <w:r w:rsidRPr="00AC79FF">
        <w:rPr>
          <w:rFonts w:ascii="Calibri" w:eastAsia="Times New Roman" w:hAnsi="Calibri" w:cs="Arial"/>
          <w:sz w:val="20"/>
          <w:szCs w:val="20"/>
        </w:rPr>
        <w:t xml:space="preserve">. 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4153B4" w:rsidRPr="004153B4" w:rsidRDefault="004153B4" w:rsidP="004153B4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 w:rsidRPr="004153B4">
        <w:rPr>
          <w:rFonts w:ascii="Calibri" w:eastAsia="Times New Roman" w:hAnsi="Calibri" w:cs="Calibri"/>
          <w:sz w:val="20"/>
          <w:szCs w:val="20"/>
          <w:bdr w:val="none" w:sz="0" w:space="0" w:color="auto" w:frame="1"/>
          <w:shd w:val="clear" w:color="auto" w:fill="FFFFFF"/>
          <w:lang w:val="sr-Cyrl-RS"/>
        </w:rPr>
        <w:t>2. Имовина стечајног дужника</w:t>
      </w:r>
    </w:p>
    <w:p w:rsidR="004153B4" w:rsidRPr="004153B4" w:rsidRDefault="004153B4" w:rsidP="004153B4">
      <w:pPr>
        <w:spacing w:after="0" w:line="240" w:lineRule="auto"/>
        <w:contextualSpacing/>
        <w:jc w:val="both"/>
        <w:rPr>
          <w:rFonts w:ascii="Calibri" w:eastAsia="Times New Roman" w:hAnsi="Calibri" w:cs="Calibri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 w:rsidRPr="004153B4">
        <w:rPr>
          <w:rFonts w:ascii="Calibri" w:eastAsia="Times New Roman" w:hAnsi="Calibri" w:cs="Calibri"/>
          <w:sz w:val="20"/>
          <w:szCs w:val="20"/>
          <w:bdr w:val="none" w:sz="0" w:space="0" w:color="auto" w:frame="1"/>
          <w:shd w:val="clear" w:color="auto" w:fill="FFFFFF"/>
          <w:lang w:val="sr-Cyrl-RS"/>
        </w:rPr>
        <w:t>Непокретна имовина на којој је стечајни дужник носилац имовинског прва јесте непокретна имовина која се налази у  Железнику на којој постоји разлучно право, и то: Остале зграде-хала ливнице са анексом-зграда бр.3 на парцели 2350/1, врста права својина, облик својине  приватна, обим удела 1/1, Пословна зграда за коју није утврђена делатност-покривено поље Г-0-зграда бр.8 на парцели 2350/1</w:t>
      </w:r>
      <w:r w:rsidRPr="004153B4">
        <w:rPr>
          <w:rFonts w:ascii="Calibri" w:eastAsia="Calibri" w:hAnsi="Calibri" w:cs="Times New Roman"/>
        </w:rPr>
        <w:t xml:space="preserve"> </w:t>
      </w:r>
      <w:r w:rsidRPr="004153B4">
        <w:rPr>
          <w:rFonts w:ascii="Calibri" w:eastAsia="Times New Roman" w:hAnsi="Calibri" w:cs="Calibri"/>
          <w:sz w:val="20"/>
          <w:szCs w:val="20"/>
          <w:bdr w:val="none" w:sz="0" w:space="0" w:color="auto" w:frame="1"/>
          <w:shd w:val="clear" w:color="auto" w:fill="FFFFFF"/>
          <w:lang w:val="sr-Cyrl-RS"/>
        </w:rPr>
        <w:t>врста права својина, облик својине  приватна, обим удела 1/1, Остале зграде-моделарница са анексом-зграда бр.9 на парцели 2350/1</w:t>
      </w:r>
      <w:r w:rsidRPr="004153B4">
        <w:rPr>
          <w:rFonts w:ascii="Calibri" w:eastAsia="Calibri" w:hAnsi="Calibri" w:cs="Times New Roman"/>
        </w:rPr>
        <w:t xml:space="preserve"> </w:t>
      </w:r>
      <w:r w:rsidRPr="004153B4">
        <w:rPr>
          <w:rFonts w:ascii="Calibri" w:eastAsia="Times New Roman" w:hAnsi="Calibri" w:cs="Calibri"/>
          <w:sz w:val="20"/>
          <w:szCs w:val="20"/>
          <w:bdr w:val="none" w:sz="0" w:space="0" w:color="auto" w:frame="1"/>
          <w:shd w:val="clear" w:color="auto" w:fill="FFFFFF"/>
          <w:lang w:val="sr-Cyrl-RS"/>
        </w:rPr>
        <w:t>врста права својина, облик својине  приватна, обим удела 320431/358297, Остале зграде-централна котларница-зграда бр.29 на парцели 2350/1</w:t>
      </w:r>
      <w:r w:rsidRPr="004153B4">
        <w:rPr>
          <w:rFonts w:ascii="Calibri" w:eastAsia="Calibri" w:hAnsi="Calibri" w:cs="Times New Roman"/>
        </w:rPr>
        <w:t xml:space="preserve"> </w:t>
      </w:r>
      <w:r w:rsidRPr="004153B4">
        <w:rPr>
          <w:rFonts w:ascii="Calibri" w:eastAsia="Times New Roman" w:hAnsi="Calibri" w:cs="Calibri"/>
          <w:sz w:val="20"/>
          <w:szCs w:val="20"/>
          <w:bdr w:val="none" w:sz="0" w:space="0" w:color="auto" w:frame="1"/>
          <w:shd w:val="clear" w:color="auto" w:fill="FFFFFF"/>
          <w:lang w:val="sr-Cyrl-RS"/>
        </w:rPr>
        <w:t>врста права својина, облик својине  приватна, обим удела 1/1, саграђене на парцели 2350/1 уписане у лист непокретности 5045 КО Железник.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3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 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Сврха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процене</w:t>
      </w:r>
      <w:proofErr w:type="spellEnd"/>
    </w:p>
    <w:p w:rsidR="00AC79FF" w:rsidRPr="00AC79FF" w:rsidRDefault="00AC79FF" w:rsidP="00AC79FF">
      <w:pPr>
        <w:spacing w:after="0" w:line="240" w:lineRule="auto"/>
        <w:contextualSpacing/>
        <w:jc w:val="both"/>
        <w:rPr>
          <w:rFonts w:ascii="Calibri" w:eastAsia="Times New Roman" w:hAnsi="Calibri" w:cs="Arial"/>
          <w:noProof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Сврха процене је утврђивање вредности целокупне имовине стечајног дужника, односно процена целисходности продаје стечајног дужника као правног лица, у односу на продају целокупне имовине стечајног дужника, у складу са чланом 132, став 2. Закона о стечају, као и процентуално учешће разлуних поверилаца на имовини која је предмет процене, а ради </w:t>
      </w:r>
      <w:r w:rsidRPr="00AC79FF">
        <w:rPr>
          <w:rFonts w:ascii="Calibri" w:eastAsia="Times New Roman" w:hAnsi="Calibri" w:cs="Arial"/>
          <w:noProof/>
          <w:sz w:val="20"/>
          <w:szCs w:val="20"/>
          <w:bdr w:val="none" w:sz="0" w:space="0" w:color="auto" w:frame="1"/>
          <w:lang w:val="sr-Cyrl-RS"/>
        </w:rPr>
        <w:t>обезбеђења услова за продају у оквиру овог стечајног поступка у складу са чланом 2 Закона о стечају, а све  у циљу остваривања највеће продајне вредности и максималног могућег колективног намирења поверилаца у стечајном поступку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4.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Извештај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процени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Понуђач је дужан да припреми и достави извештај о процени у писаној форми у 4 примерка и у електронској форми, која ће да садржи следеће елеметне:</w:t>
      </w:r>
    </w:p>
    <w:p w:rsidR="00AC79FF" w:rsidRPr="00AC79FF" w:rsidRDefault="00AC79FF" w:rsidP="00AC79F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Прецизно одређен предмет процене, датум проц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>е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не, опис метода коришћених у процени, као и све остале битне елементе процене;</w:t>
      </w:r>
    </w:p>
    <w:p w:rsidR="00AC79FF" w:rsidRPr="00AC79FF" w:rsidRDefault="00AC79FF" w:rsidP="00AC79F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Закључак о процени вредности имовине стечајног дужника ;</w:t>
      </w:r>
    </w:p>
    <w:p w:rsidR="00AC79FF" w:rsidRPr="00AC79FF" w:rsidRDefault="00AC79FF" w:rsidP="00AC79FF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Закључак о процени вредности имовине која је предмет разлучног права-одређивање одговрајућег дела купопродајне цене на којој разлучни односно заложни поверилац има право приоритетног намирења у складу са чланом 133 став 12. Закона о стечају изражено у процентима;</w:t>
      </w:r>
    </w:p>
    <w:p w:rsidR="00AC79FF" w:rsidRPr="00AC79FF" w:rsidRDefault="00AC79FF" w:rsidP="00AC79F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Закључак о процени целисходности најповољнијег начина уновчења имовине, као и  мишљење проценитеља као и  предлог најповољнијег начина уновчења стечајне масе уз давање детаљног образложења у складу са чланом 132 став 2 Закона о стечају.</w:t>
      </w:r>
    </w:p>
    <w:p w:rsidR="00AC79FF" w:rsidRPr="00AC79FF" w:rsidRDefault="00AC79FF" w:rsidP="00AC79FF">
      <w:pPr>
        <w:shd w:val="clear" w:color="auto" w:fill="FFFFFF"/>
        <w:spacing w:after="0" w:line="330" w:lineRule="atLeast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>5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. Метод процене</w:t>
      </w:r>
    </w:p>
    <w:p w:rsidR="00AC79FF" w:rsidRPr="00AC79FF" w:rsidRDefault="00AC79FF" w:rsidP="00AC79FF">
      <w:pPr>
        <w:widowControl w:val="0"/>
        <w:spacing w:after="0" w:line="240" w:lineRule="auto"/>
        <w:contextualSpacing/>
        <w:jc w:val="both"/>
        <w:rPr>
          <w:rFonts w:ascii="Calibri" w:eastAsia="Microsoft Sans Serif" w:hAnsi="Calibri" w:cs="Arial"/>
          <w:sz w:val="20"/>
          <w:szCs w:val="20"/>
          <w:lang w:val="sr-Cyrl-RS" w:eastAsia="sr-Latn-RS"/>
        </w:rPr>
      </w:pPr>
      <w:r w:rsidRPr="00AC79FF">
        <w:rPr>
          <w:rFonts w:ascii="Calibri" w:eastAsia="Arial" w:hAnsi="Calibri" w:cs="Arial"/>
          <w:sz w:val="20"/>
          <w:szCs w:val="20"/>
          <w:lang w:val="sr-Cyrl-RS" w:eastAsia="sr-Latn-RS"/>
        </w:rPr>
        <w:t>Метод процене је прописан Законом о стечају, Националним стандардом бр. 5 о начину и поступку</w:t>
      </w:r>
      <w:r w:rsidRPr="00AC79FF">
        <w:rPr>
          <w:rFonts w:ascii="Calibri" w:eastAsia="Arial" w:hAnsi="Calibri" w:cs="Arial"/>
          <w:sz w:val="20"/>
          <w:szCs w:val="20"/>
          <w:lang w:val="sr-Cyrl-CS" w:eastAsia="sr-Latn-RS"/>
        </w:rPr>
        <w:t xml:space="preserve"> </w:t>
      </w:r>
      <w:r w:rsidRPr="00AC79FF">
        <w:rPr>
          <w:rFonts w:ascii="Calibri" w:eastAsia="Arial" w:hAnsi="Calibri" w:cs="Arial"/>
          <w:sz w:val="20"/>
          <w:szCs w:val="20"/>
          <w:lang w:val="sr-Cyrl-RS" w:eastAsia="sr-Latn-RS"/>
        </w:rPr>
        <w:t>уновчења имовине стечајног дужника, као и МРС</w:t>
      </w:r>
      <w:r w:rsidRPr="00AC79FF">
        <w:rPr>
          <w:rFonts w:ascii="Calibri" w:eastAsia="Arial" w:hAnsi="Calibri" w:cs="Arial"/>
          <w:sz w:val="20"/>
          <w:szCs w:val="20"/>
          <w:lang w:val="sr-Latn-RS" w:eastAsia="sr-Latn-RS"/>
        </w:rPr>
        <w:t>/</w:t>
      </w:r>
      <w:r w:rsidRPr="00AC79FF">
        <w:rPr>
          <w:rFonts w:ascii="Calibri" w:eastAsia="Arial" w:hAnsi="Calibri" w:cs="Arial"/>
          <w:sz w:val="20"/>
          <w:szCs w:val="20"/>
          <w:lang w:val="sr-Cyrl-RS" w:eastAsia="sr-Latn-RS"/>
        </w:rPr>
        <w:t xml:space="preserve">МСФИ. Понуђачи су дужни да опишу методе које намеравају да користе у својој процени.Националним стандардом бр. 5 дефинисано је утврђивање процењене вредности, према коме се оно  врши у складу са Међународним стандардима финансијског </w:t>
      </w:r>
      <w:r w:rsidRPr="00AC79FF">
        <w:rPr>
          <w:rFonts w:ascii="Calibri" w:eastAsia="Arial" w:hAnsi="Calibri" w:cs="Arial"/>
          <w:sz w:val="20"/>
          <w:szCs w:val="20"/>
          <w:lang w:val="sr-Cyrl-RS" w:eastAsia="sr-Latn-RS"/>
        </w:rPr>
        <w:lastRenderedPageBreak/>
        <w:t>извештавања – МСФИ.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</w:rPr>
      </w:pPr>
    </w:p>
    <w:p w:rsidR="00AC79FF" w:rsidRPr="00AC79FF" w:rsidRDefault="00AC79FF" w:rsidP="00AC79FF">
      <w:pPr>
        <w:shd w:val="clear" w:color="auto" w:fill="FFFFFF"/>
        <w:spacing w:after="0" w:line="330" w:lineRule="atLeast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>6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 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Информације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понуђаче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b/>
          <w:sz w:val="20"/>
          <w:szCs w:val="20"/>
          <w:lang w:val="sr-Cyrl-RS"/>
        </w:rPr>
      </w:pP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Заинтересовани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понуђачи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писане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подносе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најкасније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до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r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11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.0</w:t>
      </w:r>
      <w:r w:rsidR="002F1EBA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7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.2022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. </w:t>
      </w:r>
      <w:proofErr w:type="spellStart"/>
      <w:proofErr w:type="gram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године</w:t>
      </w:r>
      <w:proofErr w:type="spellEnd"/>
      <w:proofErr w:type="gram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на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адресу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CS"/>
        </w:rPr>
        <w:t>: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ДАМ МОНТ ИНДУСТРИЈА ДОО У СТЕЧАЈУ</w:t>
      </w:r>
      <w:r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 xml:space="preserve"> Нови Сад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, Поштански преградак 6, 21101 Нови Сад.</w:t>
      </w:r>
      <w:r w:rsidRPr="00AC79FF">
        <w:rPr>
          <w:rFonts w:ascii="Calibri" w:eastAsia="Times New Roman" w:hAnsi="Calibri" w:cs="Arial"/>
          <w:b/>
          <w:sz w:val="20"/>
          <w:szCs w:val="20"/>
          <w:lang w:val="sr-Cyrl-RS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доставити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у 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једном примерку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затвореној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коверти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са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јасном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назнаком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„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ПРУЖАЊЕ УСЛУГА ПРОЦЕНЕ ВРЕДНОСТИ СТЕЧАЈНОГ ДУЖНИКА – 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CS"/>
        </w:rPr>
        <w:t>ДАМ МОНТ ИНДУСТРИЈА ДОО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 xml:space="preserve"> У СТЕЧАЈУ</w:t>
      </w:r>
      <w:r w:rsidR="001C1665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- позив бр.3</w:t>
      </w:r>
      <w:bookmarkStart w:id="0" w:name="_GoBack"/>
      <w:bookmarkEnd w:id="0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“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.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C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уз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доставља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фотокопију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докумената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смеју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бити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старија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12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месеци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пријема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.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Наручиоци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задржавају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право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захтевају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накнадно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достављање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увид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оригиналне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документације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.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треба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садржи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: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 xml:space="preserve">-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 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Имена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чланова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ужег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тима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ће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радити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задужењима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референцама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Рок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којем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ће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завршити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процену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Цену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пружену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услугу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исказану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динарим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 xml:space="preserve">а 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Рок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исплату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накнаде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извршену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услугу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</w:rPr>
      </w:pP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Уз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доставити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: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 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Доказ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овлашћењу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обављање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послова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односно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обављање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делатности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правних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имовине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лиценцу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 за проценитеља непокретности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сертификате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уверења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друга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документација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издата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надлежних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органа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 xml:space="preserve">-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Доказе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стручности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</w:rPr>
      </w:pP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 xml:space="preserve">-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Референце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досадашњег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рада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</w:rPr>
      </w:pP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Позивају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заинтересована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директним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обиласком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места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утврде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елементе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опредељеност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.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случају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потребе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других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података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опредељеност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заинтересована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могу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јавити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стечајном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управнику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Радмили Милетић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тел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: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062/580-225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, e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mail: </w:t>
      </w:r>
      <w:hyperlink r:id="rId6" w:history="1">
        <w:r w:rsidRPr="00AC79FF">
          <w:rPr>
            <w:rFonts w:ascii="Calibri" w:eastAsia="Times New Roman" w:hAnsi="Calibri" w:cs="Arial"/>
            <w:sz w:val="20"/>
            <w:szCs w:val="20"/>
            <w:u w:val="single"/>
            <w:bdr w:val="none" w:sz="0" w:space="0" w:color="auto" w:frame="1"/>
          </w:rPr>
          <w:t>radam22@hotmail.com</w:t>
        </w:r>
      </w:hyperlink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складу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Националним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стандардом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бр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. 5 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начину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поступку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уновчења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имовине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стечајног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дужника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избору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одлучује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Одбор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поверилаца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стечајног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дужника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узимајући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осим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финансијске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обзир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стручност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референце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друге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елементе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значаја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вршење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конкретне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  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искључиво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Листе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добијене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стечајног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управника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.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случају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Одбор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донесе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одлуку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року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8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истека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рока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достављање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избор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врши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стечајни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управник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применом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истих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критеријума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C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7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 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Услови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конкурисања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</w:rPr>
      </w:pP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учествовање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могу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поднети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сви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испуњавају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услове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смислу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квалификационих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захтева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утврђених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стране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наручиоца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: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 xml:space="preserve">-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Лиценца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обављање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послова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овлашћеног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проценитеља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 у складу са Законом о проценитељима вредности непокретности (Сл.гласник РС 108/2016)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испуњава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квалификационе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услове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односно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располаже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довољним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кадровским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техничким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капацитетом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вршење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услуге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случају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одустанка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поступка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набавке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наручилац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неће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бити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одговоран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начин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стварну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штету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изгубљену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добит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или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било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какву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другу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штету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може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услед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тога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претрпи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Дана, </w:t>
      </w:r>
      <w:r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>30.06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>.2022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. године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                                                                                                                         Стечајни управник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                                                                                                                          Радмила Милетић</w:t>
      </w:r>
    </w:p>
    <w:p w:rsidR="00085A74" w:rsidRDefault="00085A74"/>
    <w:sectPr w:rsidR="00085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55880"/>
    <w:multiLevelType w:val="hybridMultilevel"/>
    <w:tmpl w:val="81C27B08"/>
    <w:lvl w:ilvl="0" w:tplc="FBFC8AB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9FF"/>
    <w:rsid w:val="00085A74"/>
    <w:rsid w:val="001C1665"/>
    <w:rsid w:val="002F1EBA"/>
    <w:rsid w:val="004153B4"/>
    <w:rsid w:val="004E6260"/>
    <w:rsid w:val="008A2240"/>
    <w:rsid w:val="00AC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am22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Radmila Miletić</cp:lastModifiedBy>
  <cp:revision>6</cp:revision>
  <dcterms:created xsi:type="dcterms:W3CDTF">2022-06-29T20:11:00Z</dcterms:created>
  <dcterms:modified xsi:type="dcterms:W3CDTF">2022-06-30T12:21:00Z</dcterms:modified>
</cp:coreProperties>
</file>