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25B8" w14:textId="368CB532" w:rsidR="00C503FB" w:rsidRPr="00C503FB" w:rsidRDefault="00C503FB" w:rsidP="00C503F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 основу члана 27.став 5. и члана 135.став 2. Закона о стечају (“Сл.гласник РС” бр. 104/2009, 99/2011 – др.закон, 71/2012 – одлука УС, 83/2014, 113/2017, 44/2018 и 95/2018) као и поглавља III  Националног стандарда бр.</w:t>
      </w:r>
      <w:r w:rsidRPr="00C503FB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>5 о начину и поступку уновчења имовине стечајног дужника (“Сл.гласник РС” бр. 62/2018), стечајни управник стечајног дужника:</w:t>
      </w:r>
    </w:p>
    <w:p w14:paraId="73C308EA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Calibri" w:eastAsia="Times New Roman" w:hAnsi="Calibri" w:cs="Calibri"/>
          <w:color w:val="3B3B3B"/>
          <w:sz w:val="16"/>
          <w:szCs w:val="16"/>
          <w:shd w:val="clear" w:color="auto" w:fill="FFFFFF"/>
          <w:lang w:val="sr-Cyrl-RS"/>
        </w:rPr>
        <w:t> </w:t>
      </w:r>
    </w:p>
    <w:p w14:paraId="1C39E9A1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27444E45" w14:textId="77777777" w:rsidR="006B0E24" w:rsidRPr="006B0E24" w:rsidRDefault="006B0E24" w:rsidP="006B0E24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</w:rPr>
      </w:pPr>
      <w:r w:rsidRPr="006B0E24">
        <w:rPr>
          <w:rFonts w:ascii="Arial" w:eastAsia="Times New Roman" w:hAnsi="Arial" w:cs="Arial"/>
          <w:bCs/>
          <w:iCs/>
        </w:rPr>
        <w:t xml:space="preserve">Привредно друштво за сервис и производњу комуналне опреме </w:t>
      </w:r>
    </w:p>
    <w:p w14:paraId="027B7587" w14:textId="77777777" w:rsidR="006B0E24" w:rsidRPr="006B0E24" w:rsidRDefault="006B0E24" w:rsidP="006B0E24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</w:rPr>
      </w:pPr>
      <w:r w:rsidRPr="006B0E24">
        <w:rPr>
          <w:rFonts w:ascii="Arial" w:eastAsia="Times New Roman" w:hAnsi="Arial" w:cs="Arial"/>
          <w:bCs/>
          <w:iCs/>
        </w:rPr>
        <w:t xml:space="preserve">СЕРВИС СЕКОМ-КВ доо Крушевац – у стечају </w:t>
      </w:r>
    </w:p>
    <w:p w14:paraId="555861F5" w14:textId="77777777" w:rsidR="006B0E24" w:rsidRPr="006B0E24" w:rsidRDefault="006B0E24" w:rsidP="006B0E24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</w:rPr>
      </w:pPr>
      <w:r w:rsidRPr="006B0E24">
        <w:rPr>
          <w:rFonts w:ascii="Arial" w:eastAsia="Times New Roman" w:hAnsi="Arial" w:cs="Arial"/>
          <w:bCs/>
          <w:iCs/>
        </w:rPr>
        <w:t>Бријанова 42, Крушевац</w:t>
      </w:r>
    </w:p>
    <w:p w14:paraId="6D2414CB" w14:textId="11F11A37" w:rsidR="006B0E24" w:rsidRDefault="006B0E24" w:rsidP="006B0E24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</w:rPr>
      </w:pPr>
      <w:r w:rsidRPr="006B0E24">
        <w:rPr>
          <w:rFonts w:ascii="Arial" w:eastAsia="Times New Roman" w:hAnsi="Arial" w:cs="Arial"/>
          <w:bCs/>
          <w:iCs/>
        </w:rPr>
        <w:t xml:space="preserve"> МБ: 20896493</w:t>
      </w:r>
      <w:r>
        <w:rPr>
          <w:rFonts w:ascii="Arial" w:eastAsia="Times New Roman" w:hAnsi="Arial" w:cs="Arial"/>
          <w:bCs/>
          <w:iCs/>
        </w:rPr>
        <w:t>,</w:t>
      </w:r>
      <w:r w:rsidRPr="006B0E24">
        <w:rPr>
          <w:rFonts w:ascii="Arial" w:eastAsia="Times New Roman" w:hAnsi="Arial" w:cs="Arial"/>
          <w:bCs/>
          <w:iCs/>
        </w:rPr>
        <w:t xml:space="preserve"> ПИБ: 107914750</w:t>
      </w:r>
    </w:p>
    <w:p w14:paraId="715090F9" w14:textId="780B8617" w:rsidR="00C503FB" w:rsidRPr="00C503FB" w:rsidRDefault="00C503FB" w:rsidP="006B0E2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3AD6A29C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ОБЈАВЉУЈЕ ПОЗИВ ЗА ДОСТАВЉАЊЕ ПОНУДА</w:t>
      </w:r>
    </w:p>
    <w:p w14:paraId="572901C7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за</w:t>
      </w:r>
    </w:p>
    <w:p w14:paraId="5B361798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17CD3376" w14:textId="77777777" w:rsidR="006B0E24" w:rsidRDefault="00C503FB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Вршење услуга процене вредности 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непокретне </w:t>
      </w:r>
      <w:r w:rsidRPr="00C503FB">
        <w:rPr>
          <w:rFonts w:ascii="Arial" w:eastAsia="Times New Roman" w:hAnsi="Arial" w:cs="Arial"/>
          <w:bdr w:val="none" w:sz="0" w:space="0" w:color="auto" w:frame="1"/>
        </w:rPr>
        <w:t>имовине стечајног дужника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6B0E24">
        <w:rPr>
          <w:rFonts w:ascii="Arial" w:eastAsia="Times New Roman" w:hAnsi="Arial" w:cs="Arial"/>
          <w:bdr w:val="none" w:sz="0" w:space="0" w:color="auto" w:frame="1"/>
          <w:lang w:val="sr-Cyrl-RS"/>
        </w:rPr>
        <w:t>коју чине:</w:t>
      </w:r>
    </w:p>
    <w:p w14:paraId="7BC20F44" w14:textId="77777777" w:rsidR="006B0E24" w:rsidRDefault="006B0E24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-кат. парцела 1124/1, земљиште под зградом-објектом, површине 76м2,</w:t>
      </w:r>
    </w:p>
    <w:p w14:paraId="5A719DD3" w14:textId="66354AA8" w:rsidR="006B0E24" w:rsidRDefault="006B0E24" w:rsidP="006B0E24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-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кат. парцела 1124/1, земљиште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уз зграду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-објек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а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т, површине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500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м2,</w:t>
      </w:r>
    </w:p>
    <w:p w14:paraId="39A0CFBF" w14:textId="15338B10" w:rsidR="00C503FB" w:rsidRDefault="0077449A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77449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-кат. парцела 1124/1,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њива 2. класе</w:t>
      </w:r>
      <w:r w:rsidRPr="0077449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површине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1023</w:t>
      </w:r>
      <w:r w:rsidRPr="0077449A">
        <w:rPr>
          <w:rFonts w:ascii="Arial" w:eastAsia="Times New Roman" w:hAnsi="Arial" w:cs="Arial"/>
          <w:bdr w:val="none" w:sz="0" w:space="0" w:color="auto" w:frame="1"/>
          <w:lang w:val="sr-Cyrl-RS"/>
        </w:rPr>
        <w:t>м2,</w:t>
      </w:r>
    </w:p>
    <w:p w14:paraId="756AB19C" w14:textId="777B70F7" w:rsidR="0077449A" w:rsidRPr="00C503FB" w:rsidRDefault="0077449A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а све уписано у Лист непокретности број 2169 К.О. Лазарица.</w:t>
      </w:r>
    </w:p>
    <w:p w14:paraId="3B386845" w14:textId="77777777" w:rsidR="00B2781A" w:rsidRDefault="00B2781A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528F3CE0" w14:textId="29E116E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За потребе утврђивања процењене вредности имовине у поступку продаје проценитељ ће користити методе процене, односно применити Међународне стандарде финансијског извештавања, у свему сагласно Националном стандарду бр. 5 (“Сл.гласник РС” бр. 62/2018) и Закон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у </w:t>
      </w:r>
      <w:r w:rsidRPr="00C503FB">
        <w:rPr>
          <w:rFonts w:ascii="Arial" w:eastAsia="Times New Roman" w:hAnsi="Arial" w:cs="Arial"/>
          <w:bdr w:val="none" w:sz="0" w:space="0" w:color="auto" w:frame="1"/>
        </w:rPr>
        <w:t>о проценитељима вредности непокретности (“Сл.гласник РС” бр. 108/2016).</w:t>
      </w:r>
    </w:p>
    <w:p w14:paraId="5C1F3E1B" w14:textId="7777777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359E7EC1" w14:textId="7522B53D" w:rsid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Проценитељ ће такође извршити процену целисходности продаје 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целокупне </w:t>
      </w:r>
      <w:r w:rsidRPr="00C503FB">
        <w:rPr>
          <w:rFonts w:ascii="Arial" w:eastAsia="Times New Roman" w:hAnsi="Arial" w:cs="Arial"/>
          <w:bdr w:val="none" w:sz="0" w:space="0" w:color="auto" w:frame="1"/>
        </w:rPr>
        <w:t>имовине стечајног дужника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 w:rsidRPr="00C503FB">
        <w:rPr>
          <w:rFonts w:ascii="Arial" w:eastAsia="Times New Roman" w:hAnsi="Arial" w:cs="Arial"/>
          <w:bdr w:val="none" w:sz="0" w:space="0" w:color="auto" w:frame="1"/>
        </w:rPr>
        <w:t>продај</w:t>
      </w:r>
      <w:r w:rsidR="009B0739">
        <w:rPr>
          <w:rFonts w:ascii="Arial" w:eastAsia="Times New Roman" w:hAnsi="Arial" w:cs="Arial"/>
          <w:bdr w:val="none" w:sz="0" w:space="0" w:color="auto" w:frame="1"/>
          <w:lang w:val="sr-Cyrl-RS"/>
        </w:rPr>
        <w:t>е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имовин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>ск</w:t>
      </w:r>
      <w:r w:rsidRPr="00C503FB">
        <w:rPr>
          <w:rFonts w:ascii="Arial" w:eastAsia="Times New Roman" w:hAnsi="Arial" w:cs="Arial"/>
          <w:bdr w:val="none" w:sz="0" w:space="0" w:color="auto" w:frame="1"/>
        </w:rPr>
        <w:t>е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целине и продаје појединачне имовине стечајног дужника</w:t>
      </w:r>
      <w:r w:rsidR="009B0739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405C12CC" w14:textId="32C54327" w:rsidR="003E2D3C" w:rsidRDefault="003E2D3C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134E98C" w14:textId="020C6334" w:rsidR="00C503FB" w:rsidRPr="00C503FB" w:rsidRDefault="009B0739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Понуда обавезно садржи : рок у коме ће понуђач завршити процену, цену за пружену услугу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уз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навођење јасно одређеног износа на који понуда гласи и сагласност понуђача да се плаћање изврши</w:t>
      </w:r>
      <w:r w:rsidR="00F22D9C">
        <w:rPr>
          <w:rFonts w:ascii="Arial" w:eastAsia="Times New Roman" w:hAnsi="Arial" w:cs="Arial"/>
          <w:bdr w:val="none" w:sz="0" w:space="0" w:color="auto" w:frame="1"/>
          <w:lang w:val="sr-Cyrl-RS"/>
        </w:rPr>
        <w:t>ти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када се код стечајног дужника стекну услови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, референтну листу понуђача са извршеним проценама имовине у стечајном поступку и доказе о испуњености услова за обављање послова у вези процене – потребно је да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понуђач или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>од њега ангажовано лице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F22D9C">
        <w:rPr>
          <w:rFonts w:ascii="Arial" w:eastAsia="Times New Roman" w:hAnsi="Arial" w:cs="Arial"/>
          <w:bdr w:val="none" w:sz="0" w:space="0" w:color="auto" w:frame="1"/>
          <w:lang w:val="sr-Cyrl-RS"/>
        </w:rPr>
        <w:t>к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оје процењује вредност непокретности поседује лиценцу за процену вредности непокретности.</w:t>
      </w:r>
    </w:p>
    <w:p w14:paraId="6E086793" w14:textId="77777777" w:rsidR="00B2781A" w:rsidRDefault="00B2781A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15F08251" w14:textId="35FE0B68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Одабир најбољег понуђача ће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се </w:t>
      </w:r>
      <w:r w:rsidRPr="00C503FB">
        <w:rPr>
          <w:rFonts w:ascii="Arial" w:eastAsia="Times New Roman" w:hAnsi="Arial" w:cs="Arial"/>
          <w:bdr w:val="none" w:sz="0" w:space="0" w:color="auto" w:frame="1"/>
        </w:rPr>
        <w:t>извршити у роковима и на начин прописаним Националним стандардом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5 о начину и поступку уновчења имовине стечајног дужника. </w:t>
      </w:r>
    </w:p>
    <w:p w14:paraId="46C42AFA" w14:textId="7777777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</w:p>
    <w:p w14:paraId="6EB19295" w14:textId="18D7ECEF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Заинтересовани понуђачи односно њихови овлашћени представници могу добити детаљније информације за израду понуде путем 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електронске поште 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Latn-RS"/>
        </w:rPr>
        <w:t>mannufaktura</w:t>
      </w:r>
      <w:r w:rsidRPr="00C503FB">
        <w:rPr>
          <w:rFonts w:ascii="Arial" w:eastAsia="Times New Roman" w:hAnsi="Arial" w:cs="Arial"/>
          <w:bdr w:val="none" w:sz="0" w:space="0" w:color="auto" w:frame="1"/>
        </w:rPr>
        <w:t>@</w:t>
      </w:r>
      <w:r w:rsidR="003E2D3C">
        <w:rPr>
          <w:rFonts w:ascii="Arial" w:eastAsia="Times New Roman" w:hAnsi="Arial" w:cs="Arial"/>
          <w:bdr w:val="none" w:sz="0" w:space="0" w:color="auto" w:frame="1"/>
        </w:rPr>
        <w:t>gmail</w:t>
      </w:r>
      <w:r w:rsidRPr="00C503FB">
        <w:rPr>
          <w:rFonts w:ascii="Arial" w:eastAsia="Times New Roman" w:hAnsi="Arial" w:cs="Arial"/>
          <w:bdr w:val="none" w:sz="0" w:space="0" w:color="auto" w:frame="1"/>
        </w:rPr>
        <w:t>.com или на телефон 06</w:t>
      </w:r>
      <w:r w:rsidR="003E2D3C">
        <w:rPr>
          <w:rFonts w:ascii="Arial" w:eastAsia="Times New Roman" w:hAnsi="Arial" w:cs="Arial"/>
          <w:bdr w:val="none" w:sz="0" w:space="0" w:color="auto" w:frame="1"/>
        </w:rPr>
        <w:t>4</w:t>
      </w:r>
      <w:r w:rsidRPr="00C503FB">
        <w:rPr>
          <w:rFonts w:ascii="Arial" w:eastAsia="Times New Roman" w:hAnsi="Arial" w:cs="Arial"/>
          <w:bdr w:val="none" w:sz="0" w:space="0" w:color="auto" w:frame="1"/>
        </w:rPr>
        <w:t>.</w:t>
      </w:r>
      <w:r w:rsidR="003E2D3C">
        <w:rPr>
          <w:rFonts w:ascii="Arial" w:eastAsia="Times New Roman" w:hAnsi="Arial" w:cs="Arial"/>
          <w:bdr w:val="none" w:sz="0" w:space="0" w:color="auto" w:frame="1"/>
        </w:rPr>
        <w:t>32 44 577</w:t>
      </w:r>
      <w:r w:rsidRPr="00C503FB">
        <w:rPr>
          <w:rFonts w:ascii="Arial" w:eastAsia="Times New Roman" w:hAnsi="Arial" w:cs="Arial"/>
          <w:bdr w:val="none" w:sz="0" w:space="0" w:color="auto" w:frame="1"/>
        </w:rPr>
        <w:t>.</w:t>
      </w:r>
    </w:p>
    <w:p w14:paraId="2D514F32" w14:textId="7777777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</w:rPr>
        <w:t> </w:t>
      </w:r>
    </w:p>
    <w:p w14:paraId="23580EC0" w14:textId="56016449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lastRenderedPageBreak/>
        <w:t>Затворене понуде за вршење услуга процене вредности имовине и целисходности продаје имовине стечајног дужника могу се доставити најкасније до </w:t>
      </w:r>
      <w:r w:rsidR="00BD2F9F">
        <w:rPr>
          <w:rFonts w:ascii="Arial" w:eastAsia="Times New Roman" w:hAnsi="Arial" w:cs="Arial"/>
          <w:bdr w:val="none" w:sz="0" w:space="0" w:color="auto" w:frame="1"/>
          <w:lang w:val="sr-Cyrl-RS"/>
        </w:rPr>
        <w:t>26</w:t>
      </w:r>
      <w:r w:rsidRPr="00C503FB">
        <w:rPr>
          <w:rFonts w:ascii="Arial" w:eastAsia="Times New Roman" w:hAnsi="Arial" w:cs="Arial"/>
          <w:bdr w:val="none" w:sz="0" w:space="0" w:color="auto" w:frame="1"/>
        </w:rPr>
        <w:t>.0</w:t>
      </w:r>
      <w:r w:rsidR="00BD2F9F">
        <w:rPr>
          <w:rFonts w:ascii="Arial" w:eastAsia="Times New Roman" w:hAnsi="Arial" w:cs="Arial"/>
          <w:bdr w:val="none" w:sz="0" w:space="0" w:color="auto" w:frame="1"/>
          <w:lang w:val="sr-Cyrl-RS"/>
        </w:rPr>
        <w:t>4</w:t>
      </w:r>
      <w:r w:rsidRPr="00C503FB">
        <w:rPr>
          <w:rFonts w:ascii="Arial" w:eastAsia="Times New Roman" w:hAnsi="Arial" w:cs="Arial"/>
          <w:bdr w:val="none" w:sz="0" w:space="0" w:color="auto" w:frame="1"/>
        </w:rPr>
        <w:t>.20</w:t>
      </w:r>
      <w:r w:rsidR="00BD2F9F">
        <w:rPr>
          <w:rFonts w:ascii="Arial" w:eastAsia="Times New Roman" w:hAnsi="Arial" w:cs="Arial"/>
          <w:bdr w:val="none" w:sz="0" w:space="0" w:color="auto" w:frame="1"/>
          <w:lang w:val="sr-Cyrl-RS"/>
        </w:rPr>
        <w:t>22</w:t>
      </w:r>
      <w:r w:rsidRPr="00C503FB">
        <w:rPr>
          <w:rFonts w:ascii="Arial" w:eastAsia="Times New Roman" w:hAnsi="Arial" w:cs="Arial"/>
          <w:bdr w:val="none" w:sz="0" w:space="0" w:color="auto" w:frame="1"/>
        </w:rPr>
        <w:t>.године до 1</w:t>
      </w:r>
      <w:r w:rsidR="00C923F5">
        <w:rPr>
          <w:rFonts w:ascii="Arial" w:eastAsia="Times New Roman" w:hAnsi="Arial" w:cs="Arial"/>
          <w:bdr w:val="none" w:sz="0" w:space="0" w:color="auto" w:frame="1"/>
          <w:lang w:val="sr-Cyrl-RS"/>
        </w:rPr>
        <w:t>4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часова, на адресу стечајног управника</w:t>
      </w:r>
      <w:r w:rsidR="003E2D3C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 Пр Стечајни управник</w:t>
      </w:r>
      <w:r w:rsidRPr="00C503FB">
        <w:rPr>
          <w:rFonts w:ascii="Arial" w:eastAsia="Times New Roman" w:hAnsi="Arial" w:cs="Arial"/>
          <w:bdr w:val="none" w:sz="0" w:space="0" w:color="auto" w:frame="1"/>
        </w:rPr>
        <w:t>, ул.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Цара Душана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20/4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,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36000 Краљево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, са назнаком 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>''</w:t>
      </w:r>
      <w:r w:rsidRPr="00C503FB">
        <w:rPr>
          <w:rFonts w:ascii="Arial" w:eastAsia="Times New Roman" w:hAnsi="Arial" w:cs="Arial"/>
          <w:bdr w:val="none" w:sz="0" w:space="0" w:color="auto" w:frame="1"/>
        </w:rPr>
        <w:t>ПОНУДА – процена вредности имовине </w:t>
      </w:r>
      <w:r w:rsidR="00BD2F9F" w:rsidRPr="00BD2F9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СЕРВИС СЕКОМ-КВ доо Крушевац – у стечају </w:t>
      </w:r>
      <w:r w:rsidR="00B2781A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-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НЕ ОТВАРАТИ“</w:t>
      </w:r>
      <w:r w:rsidRPr="00C503FB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. </w:t>
      </w:r>
    </w:p>
    <w:p w14:paraId="093CC342" w14:textId="77777777" w:rsidR="00C923F5" w:rsidRDefault="00C923F5" w:rsidP="006F7EDA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/>
        </w:rPr>
      </w:pPr>
    </w:p>
    <w:p w14:paraId="1D99F241" w14:textId="4A78B786" w:rsidR="00C503FB" w:rsidRPr="00C503FB" w:rsidRDefault="006F7EDA" w:rsidP="006F7EDA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6F7ED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Сви заинтересовани могу присуствовати отварању понуда које ће се извршити </w:t>
      </w:r>
      <w:r w:rsidR="00BD2F9F">
        <w:rPr>
          <w:rFonts w:ascii="Arial" w:eastAsia="Times New Roman" w:hAnsi="Arial" w:cs="Arial"/>
          <w:bdr w:val="none" w:sz="0" w:space="0" w:color="auto" w:frame="1"/>
          <w:lang w:val="sr-Cyrl-CS"/>
        </w:rPr>
        <w:t>26.04.2022</w:t>
      </w:r>
      <w:r w:rsidRPr="006F7EDA">
        <w:rPr>
          <w:rFonts w:ascii="Arial" w:eastAsia="Times New Roman" w:hAnsi="Arial" w:cs="Arial"/>
          <w:bdr w:val="none" w:sz="0" w:space="0" w:color="auto" w:frame="1"/>
          <w:lang w:val="sr-Cyrl-CS"/>
        </w:rPr>
        <w:t>. године у 1</w:t>
      </w:r>
      <w:r w:rsidR="00C923F5">
        <w:rPr>
          <w:rFonts w:ascii="Arial" w:eastAsia="Times New Roman" w:hAnsi="Arial" w:cs="Arial"/>
          <w:bdr w:val="none" w:sz="0" w:space="0" w:color="auto" w:frame="1"/>
          <w:lang w:val="sr-Cyrl-CS"/>
        </w:rPr>
        <w:t>4</w:t>
      </w:r>
      <w:r w:rsidRPr="006F7EDA">
        <w:rPr>
          <w:rFonts w:ascii="Arial" w:eastAsia="Times New Roman" w:hAnsi="Arial" w:cs="Arial"/>
          <w:bdr w:val="none" w:sz="0" w:space="0" w:color="auto" w:frame="1"/>
          <w:lang w:val="sr-Cyrl-CS"/>
        </w:rPr>
        <w:t>:10 часова у наведеним просторијама стечајног управника.</w:t>
      </w:r>
    </w:p>
    <w:p w14:paraId="3E1E29A5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0C2E36B9" w14:textId="77777777" w:rsidR="006A52E8" w:rsidRPr="00D0534D" w:rsidRDefault="006A52E8">
      <w:pPr>
        <w:rPr>
          <w:sz w:val="20"/>
          <w:szCs w:val="20"/>
        </w:rPr>
      </w:pPr>
    </w:p>
    <w:sectPr w:rsidR="006A52E8" w:rsidRPr="00D0534D" w:rsidSect="00D0534D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A1D"/>
    <w:multiLevelType w:val="multilevel"/>
    <w:tmpl w:val="51D82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E6F4C"/>
    <w:multiLevelType w:val="multilevel"/>
    <w:tmpl w:val="0E48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023D"/>
    <w:multiLevelType w:val="multilevel"/>
    <w:tmpl w:val="34AE5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46DF9"/>
    <w:multiLevelType w:val="multilevel"/>
    <w:tmpl w:val="62C0C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327722">
    <w:abstractNumId w:val="1"/>
  </w:num>
  <w:num w:numId="2" w16cid:durableId="1416588162">
    <w:abstractNumId w:val="0"/>
  </w:num>
  <w:num w:numId="3" w16cid:durableId="1652102699">
    <w:abstractNumId w:val="2"/>
  </w:num>
  <w:num w:numId="4" w16cid:durableId="577326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FB"/>
    <w:rsid w:val="003E2D3C"/>
    <w:rsid w:val="006A52E8"/>
    <w:rsid w:val="006B0E24"/>
    <w:rsid w:val="006F7EDA"/>
    <w:rsid w:val="0077449A"/>
    <w:rsid w:val="007A0BEE"/>
    <w:rsid w:val="009B0739"/>
    <w:rsid w:val="00B2781A"/>
    <w:rsid w:val="00BD2F9F"/>
    <w:rsid w:val="00C503FB"/>
    <w:rsid w:val="00C85D1C"/>
    <w:rsid w:val="00C87A7B"/>
    <w:rsid w:val="00C923F5"/>
    <w:rsid w:val="00D0534D"/>
    <w:rsid w:val="00F2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E116"/>
  <w15:chartTrackingRefBased/>
  <w15:docId w15:val="{5475FAA5-3334-4CDC-A182-AA02CFB4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8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6790D3-D15C-468B-9673-BEFA177734C2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Petrovic</dc:creator>
  <cp:keywords/>
  <dc:description/>
  <cp:lastModifiedBy>Mirko Petrovic</cp:lastModifiedBy>
  <cp:revision>3</cp:revision>
  <dcterms:created xsi:type="dcterms:W3CDTF">2022-04-14T10:41:00Z</dcterms:created>
  <dcterms:modified xsi:type="dcterms:W3CDTF">2022-04-14T10:54:00Z</dcterms:modified>
</cp:coreProperties>
</file>