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6346" w14:textId="3D52FC00" w:rsidR="00F447D6" w:rsidRPr="00FE2339" w:rsidRDefault="00F447D6" w:rsidP="00FE2339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  <w:r w:rsidRPr="00506DB8">
        <w:rPr>
          <w:b w:val="0"/>
          <w:sz w:val="36"/>
          <w:szCs w:val="36"/>
        </w:rPr>
        <w:t>САОПШТЕЊЕ</w:t>
      </w:r>
    </w:p>
    <w:p w14:paraId="49816772" w14:textId="77777777" w:rsidR="00F447D6" w:rsidRPr="00FF03D9" w:rsidRDefault="00F447D6" w:rsidP="00FF03D9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</w:rPr>
      </w:pPr>
    </w:p>
    <w:p w14:paraId="13E88448" w14:textId="7EDF1A47" w:rsidR="001B2009" w:rsidRDefault="00F447D6" w:rsidP="001B200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FF03D9">
        <w:rPr>
          <w:rFonts w:ascii="Times New Roman" w:hAnsi="Times New Roman"/>
          <w:bCs/>
        </w:rPr>
        <w:t>Дана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r w:rsidR="007443A9">
        <w:rPr>
          <w:rFonts w:ascii="Times New Roman" w:hAnsi="Times New Roman"/>
          <w:bCs/>
          <w:lang w:val="sr-Latn-RS"/>
        </w:rPr>
        <w:t>1</w:t>
      </w:r>
      <w:r w:rsidR="007443A9">
        <w:rPr>
          <w:rFonts w:ascii="Times New Roman" w:hAnsi="Times New Roman"/>
          <w:bCs/>
          <w:lang w:val="sr-Cyrl-RS"/>
        </w:rPr>
        <w:t>7</w:t>
      </w:r>
      <w:r w:rsidR="007443A9">
        <w:rPr>
          <w:rFonts w:ascii="Times New Roman" w:hAnsi="Times New Roman"/>
          <w:bCs/>
          <w:lang w:val="sr-Latn-RS"/>
        </w:rPr>
        <w:t>.03.2022</w:t>
      </w:r>
      <w:r w:rsidRPr="00FF03D9">
        <w:rPr>
          <w:rFonts w:ascii="Times New Roman" w:hAnsi="Times New Roman"/>
          <w:bCs/>
        </w:rPr>
        <w:t xml:space="preserve">. </w:t>
      </w:r>
      <w:proofErr w:type="spellStart"/>
      <w:r w:rsidRPr="00FF03D9">
        <w:rPr>
          <w:rFonts w:ascii="Times New Roman" w:hAnsi="Times New Roman"/>
          <w:bCs/>
        </w:rPr>
        <w:t>године</w:t>
      </w:r>
      <w:proofErr w:type="spellEnd"/>
      <w:r w:rsidRPr="00FF03D9">
        <w:rPr>
          <w:rFonts w:ascii="Times New Roman" w:hAnsi="Times New Roman"/>
          <w:bCs/>
        </w:rPr>
        <w:t xml:space="preserve">, у </w:t>
      </w:r>
      <w:proofErr w:type="spellStart"/>
      <w:r w:rsidRPr="00FF03D9">
        <w:rPr>
          <w:rFonts w:ascii="Times New Roman" w:hAnsi="Times New Roman"/>
          <w:bCs/>
        </w:rPr>
        <w:t>организацији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Центра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за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стечај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Агенције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за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лиценцирање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стечајних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управника</w:t>
      </w:r>
      <w:proofErr w:type="spellEnd"/>
      <w:r w:rsidRPr="00FF03D9">
        <w:rPr>
          <w:rFonts w:ascii="Times New Roman" w:hAnsi="Times New Roman"/>
          <w:bCs/>
        </w:rPr>
        <w:t xml:space="preserve">, </w:t>
      </w:r>
      <w:proofErr w:type="spellStart"/>
      <w:r w:rsidRPr="00FF03D9">
        <w:rPr>
          <w:rFonts w:ascii="Times New Roman" w:hAnsi="Times New Roman"/>
          <w:bCs/>
        </w:rPr>
        <w:t>одржана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је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="001B2009" w:rsidRPr="001B2009">
        <w:rPr>
          <w:rFonts w:ascii="Times New Roman" w:eastAsiaTheme="minorEastAsia" w:hAnsi="Times New Roman"/>
          <w:sz w:val="22"/>
          <w:szCs w:val="22"/>
        </w:rPr>
        <w:t>Заједничк</w:t>
      </w:r>
      <w:r w:rsidR="001B2009">
        <w:rPr>
          <w:rFonts w:ascii="Times New Roman" w:eastAsiaTheme="minorEastAsia" w:hAnsi="Times New Roman"/>
          <w:sz w:val="22"/>
          <w:szCs w:val="22"/>
        </w:rPr>
        <w:t>a</w:t>
      </w:r>
      <w:proofErr w:type="spellEnd"/>
      <w:r w:rsidR="001B2009"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="001B2009" w:rsidRPr="001B2009">
        <w:rPr>
          <w:rFonts w:ascii="Times New Roman" w:eastAsiaTheme="minorEastAsia" w:hAnsi="Times New Roman"/>
          <w:sz w:val="22"/>
          <w:szCs w:val="22"/>
        </w:rPr>
        <w:t>продај</w:t>
      </w:r>
      <w:proofErr w:type="spellEnd"/>
      <w:r w:rsidR="007443A9">
        <w:rPr>
          <w:rFonts w:ascii="Times New Roman" w:eastAsiaTheme="minorEastAsia" w:hAnsi="Times New Roman"/>
          <w:sz w:val="22"/>
          <w:szCs w:val="22"/>
          <w:lang w:val="sr-Cyrl-RS"/>
        </w:rPr>
        <w:t>а</w:t>
      </w:r>
      <w:r w:rsidR="001B2009"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="001B2009" w:rsidRPr="001B2009">
        <w:rPr>
          <w:rFonts w:ascii="Times New Roman" w:eastAsiaTheme="minorEastAsia" w:hAnsi="Times New Roman"/>
          <w:sz w:val="22"/>
          <w:szCs w:val="22"/>
        </w:rPr>
        <w:t>имовине</w:t>
      </w:r>
      <w:proofErr w:type="spellEnd"/>
      <w:r w:rsidR="001B2009" w:rsidRPr="001B2009">
        <w:rPr>
          <w:rFonts w:ascii="Times New Roman" w:eastAsiaTheme="minorEastAsia" w:hAnsi="Times New Roman"/>
          <w:sz w:val="22"/>
          <w:szCs w:val="22"/>
        </w:rPr>
        <w:t xml:space="preserve"> </w:t>
      </w:r>
    </w:p>
    <w:p w14:paraId="29CE3AFC" w14:textId="77777777" w:rsidR="001B2009" w:rsidRDefault="001B2009" w:rsidP="00FF03D9">
      <w:pPr>
        <w:jc w:val="center"/>
        <w:rPr>
          <w:rFonts w:ascii="Times New Roman" w:eastAsiaTheme="minorEastAsia" w:hAnsi="Times New Roman"/>
          <w:sz w:val="22"/>
          <w:szCs w:val="22"/>
        </w:rPr>
      </w:pPr>
    </w:p>
    <w:p w14:paraId="7E0CCD2E" w14:textId="7BC0AD88" w:rsidR="00F447D6" w:rsidRPr="00FF03D9" w:rsidRDefault="00FE2339" w:rsidP="00FF03D9">
      <w:pPr>
        <w:jc w:val="center"/>
        <w:rPr>
          <w:rFonts w:ascii="Times New Roman" w:hAnsi="Times New Roman"/>
          <w:lang w:val="sr-Cyrl-CS"/>
        </w:rPr>
      </w:pPr>
      <w:r w:rsidRPr="00FF03D9">
        <w:rPr>
          <w:rFonts w:ascii="Times New Roman" w:hAnsi="Times New Roman"/>
          <w:lang w:val="sr-Cyrl-CS"/>
        </w:rPr>
        <w:t>методом јавног  надметања</w:t>
      </w:r>
    </w:p>
    <w:p w14:paraId="7441CF16" w14:textId="77777777" w:rsidR="00FE2339" w:rsidRPr="00FE2339" w:rsidRDefault="00FE2339" w:rsidP="00FE2339">
      <w:pPr>
        <w:rPr>
          <w:rFonts w:ascii="Times New Roman" w:hAnsi="Times New Roman"/>
          <w:sz w:val="22"/>
          <w:szCs w:val="22"/>
          <w:lang w:val="ru-RU"/>
        </w:rPr>
      </w:pPr>
    </w:p>
    <w:p w14:paraId="50002308" w14:textId="77777777" w:rsidR="007443A9" w:rsidRPr="007443A9" w:rsidRDefault="007443A9" w:rsidP="007443A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r w:rsidRPr="007443A9">
        <w:rPr>
          <w:rFonts w:ascii="Times New Roman" w:eastAsiaTheme="minorEastAsia" w:hAnsi="Times New Roman"/>
          <w:b w:val="0"/>
          <w:sz w:val="22"/>
          <w:szCs w:val="22"/>
        </w:rPr>
        <w:br/>
      </w:r>
      <w:proofErr w:type="spellStart"/>
      <w:r w:rsidRPr="007443A9">
        <w:rPr>
          <w:rFonts w:ascii="Times New Roman" w:eastAsiaTheme="minorEastAsia" w:hAnsi="Times New Roman"/>
          <w:sz w:val="22"/>
          <w:szCs w:val="22"/>
        </w:rPr>
        <w:t>Акционарско</w:t>
      </w:r>
      <w:proofErr w:type="spellEnd"/>
      <w:r w:rsidRPr="007443A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7443A9">
        <w:rPr>
          <w:rFonts w:ascii="Times New Roman" w:eastAsiaTheme="minorEastAsia" w:hAnsi="Times New Roman"/>
          <w:sz w:val="22"/>
          <w:szCs w:val="22"/>
        </w:rPr>
        <w:t>друштво</w:t>
      </w:r>
      <w:proofErr w:type="spellEnd"/>
    </w:p>
    <w:p w14:paraId="304CD2E2" w14:textId="77777777" w:rsidR="007443A9" w:rsidRPr="007443A9" w:rsidRDefault="007443A9" w:rsidP="007443A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r w:rsidRPr="007443A9">
        <w:rPr>
          <w:rFonts w:ascii="Times New Roman" w:eastAsiaTheme="minorEastAsia" w:hAnsi="Times New Roman"/>
          <w:color w:val="auto"/>
          <w:sz w:val="22"/>
          <w:szCs w:val="22"/>
        </w:rPr>
        <w:t xml:space="preserve">„ППТ-КОЧНА </w:t>
      </w:r>
      <w:proofErr w:type="gramStart"/>
      <w:r w:rsidRPr="007443A9">
        <w:rPr>
          <w:rFonts w:ascii="Times New Roman" w:eastAsiaTheme="minorEastAsia" w:hAnsi="Times New Roman"/>
          <w:color w:val="auto"/>
          <w:sz w:val="22"/>
          <w:szCs w:val="22"/>
        </w:rPr>
        <w:t>ТЕХНИКА“ АД</w:t>
      </w:r>
      <w:proofErr w:type="gramEnd"/>
      <w:r w:rsidRPr="007443A9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r w:rsidRPr="007443A9">
        <w:rPr>
          <w:rFonts w:ascii="Times New Roman" w:eastAsiaTheme="minorEastAsia" w:hAnsi="Times New Roman"/>
          <w:sz w:val="22"/>
          <w:szCs w:val="22"/>
        </w:rPr>
        <w:t xml:space="preserve">у </w:t>
      </w:r>
      <w:proofErr w:type="spellStart"/>
      <w:r w:rsidRPr="007443A9">
        <w:rPr>
          <w:rFonts w:ascii="Times New Roman" w:eastAsiaTheme="minorEastAsia" w:hAnsi="Times New Roman"/>
          <w:sz w:val="22"/>
          <w:szCs w:val="22"/>
        </w:rPr>
        <w:t>стечају</w:t>
      </w:r>
      <w:proofErr w:type="spellEnd"/>
      <w:r w:rsidRPr="007443A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7443A9">
        <w:rPr>
          <w:rFonts w:ascii="Times New Roman" w:eastAsiaTheme="minorEastAsia" w:hAnsi="Times New Roman"/>
          <w:color w:val="auto"/>
          <w:sz w:val="22"/>
          <w:szCs w:val="22"/>
        </w:rPr>
        <w:t>из</w:t>
      </w:r>
      <w:proofErr w:type="spellEnd"/>
      <w:r w:rsidRPr="007443A9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proofErr w:type="spellStart"/>
      <w:r w:rsidRPr="007443A9">
        <w:rPr>
          <w:rFonts w:ascii="Times New Roman" w:eastAsiaTheme="minorEastAsia" w:hAnsi="Times New Roman"/>
          <w:color w:val="auto"/>
          <w:sz w:val="22"/>
          <w:szCs w:val="22"/>
        </w:rPr>
        <w:t>Трстеника</w:t>
      </w:r>
      <w:proofErr w:type="spellEnd"/>
      <w:r w:rsidRPr="007443A9">
        <w:rPr>
          <w:rFonts w:ascii="Times New Roman" w:eastAsiaTheme="minorEastAsia" w:hAnsi="Times New Roman"/>
          <w:sz w:val="22"/>
          <w:szCs w:val="22"/>
        </w:rPr>
        <w:t>,</w:t>
      </w:r>
    </w:p>
    <w:p w14:paraId="0E42EDF0" w14:textId="77777777" w:rsidR="007443A9" w:rsidRPr="007443A9" w:rsidRDefault="007443A9" w:rsidP="007443A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7443A9">
        <w:rPr>
          <w:rFonts w:ascii="Times New Roman" w:eastAsiaTheme="minorEastAsia" w:hAnsi="Times New Roman"/>
          <w:sz w:val="22"/>
          <w:szCs w:val="22"/>
        </w:rPr>
        <w:t>ул</w:t>
      </w:r>
      <w:proofErr w:type="spellEnd"/>
      <w:r w:rsidRPr="007443A9">
        <w:rPr>
          <w:rFonts w:ascii="Times New Roman" w:eastAsiaTheme="minorEastAsia" w:hAnsi="Times New Roman"/>
          <w:sz w:val="22"/>
          <w:szCs w:val="22"/>
        </w:rPr>
        <w:t xml:space="preserve">. </w:t>
      </w:r>
      <w:proofErr w:type="spellStart"/>
      <w:r w:rsidRPr="007443A9">
        <w:rPr>
          <w:rFonts w:ascii="Times New Roman" w:eastAsiaTheme="minorEastAsia" w:hAnsi="Times New Roman"/>
          <w:sz w:val="22"/>
          <w:szCs w:val="22"/>
        </w:rPr>
        <w:t>Цара</w:t>
      </w:r>
      <w:proofErr w:type="spellEnd"/>
      <w:r w:rsidRPr="007443A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7443A9">
        <w:rPr>
          <w:rFonts w:ascii="Times New Roman" w:eastAsiaTheme="minorEastAsia" w:hAnsi="Times New Roman"/>
          <w:sz w:val="22"/>
          <w:szCs w:val="22"/>
        </w:rPr>
        <w:t>Душана</w:t>
      </w:r>
      <w:proofErr w:type="spellEnd"/>
      <w:r w:rsidRPr="007443A9">
        <w:rPr>
          <w:rFonts w:ascii="Times New Roman" w:eastAsiaTheme="minorEastAsia" w:hAnsi="Times New Roman"/>
          <w:sz w:val="22"/>
          <w:szCs w:val="22"/>
        </w:rPr>
        <w:t xml:space="preserve"> </w:t>
      </w:r>
      <w:r w:rsidRPr="007443A9">
        <w:rPr>
          <w:rFonts w:ascii="Times New Roman" w:eastAsiaTheme="minorEastAsia" w:hAnsi="Times New Roman"/>
          <w:sz w:val="22"/>
          <w:szCs w:val="22"/>
          <w:lang w:val="sr-Cyrl-RS"/>
        </w:rPr>
        <w:t xml:space="preserve">бр. </w:t>
      </w:r>
      <w:r w:rsidRPr="007443A9">
        <w:rPr>
          <w:rFonts w:ascii="Times New Roman" w:eastAsiaTheme="minorEastAsia" w:hAnsi="Times New Roman"/>
          <w:sz w:val="22"/>
          <w:szCs w:val="22"/>
        </w:rPr>
        <w:t>101</w:t>
      </w:r>
    </w:p>
    <w:p w14:paraId="38AECEC1" w14:textId="77777777" w:rsidR="007443A9" w:rsidRPr="007443A9" w:rsidRDefault="007443A9" w:rsidP="007443A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</w:p>
    <w:p w14:paraId="253E8F4B" w14:textId="77777777" w:rsidR="007443A9" w:rsidRPr="007443A9" w:rsidRDefault="007443A9" w:rsidP="007443A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7443A9">
        <w:rPr>
          <w:rFonts w:ascii="Times New Roman" w:eastAsiaTheme="minorEastAsia" w:hAnsi="Times New Roman"/>
          <w:sz w:val="22"/>
          <w:szCs w:val="22"/>
        </w:rPr>
        <w:t>Акционарско</w:t>
      </w:r>
      <w:proofErr w:type="spellEnd"/>
      <w:r w:rsidRPr="007443A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7443A9">
        <w:rPr>
          <w:rFonts w:ascii="Times New Roman" w:eastAsiaTheme="minorEastAsia" w:hAnsi="Times New Roman"/>
          <w:sz w:val="22"/>
          <w:szCs w:val="22"/>
        </w:rPr>
        <w:t>друштво</w:t>
      </w:r>
      <w:proofErr w:type="spellEnd"/>
    </w:p>
    <w:p w14:paraId="6C0BE72B" w14:textId="77777777" w:rsidR="007443A9" w:rsidRPr="007443A9" w:rsidRDefault="007443A9" w:rsidP="007443A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r w:rsidRPr="007443A9">
        <w:rPr>
          <w:rFonts w:ascii="Times New Roman" w:eastAsiaTheme="minorEastAsia" w:hAnsi="Times New Roman"/>
          <w:color w:val="auto"/>
          <w:sz w:val="22"/>
          <w:szCs w:val="22"/>
        </w:rPr>
        <w:t>„ППТ-</w:t>
      </w:r>
      <w:proofErr w:type="gramStart"/>
      <w:r w:rsidRPr="007443A9">
        <w:rPr>
          <w:rFonts w:ascii="Times New Roman" w:eastAsiaTheme="minorEastAsia" w:hAnsi="Times New Roman"/>
          <w:color w:val="auto"/>
          <w:sz w:val="22"/>
          <w:szCs w:val="22"/>
        </w:rPr>
        <w:t>ИСХРАНА“ АД</w:t>
      </w:r>
      <w:proofErr w:type="gramEnd"/>
      <w:r w:rsidRPr="007443A9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r w:rsidRPr="007443A9">
        <w:rPr>
          <w:rFonts w:ascii="Times New Roman" w:eastAsiaTheme="minorEastAsia" w:hAnsi="Times New Roman"/>
          <w:sz w:val="22"/>
          <w:szCs w:val="22"/>
        </w:rPr>
        <w:t xml:space="preserve">у </w:t>
      </w:r>
      <w:proofErr w:type="spellStart"/>
      <w:r w:rsidRPr="007443A9">
        <w:rPr>
          <w:rFonts w:ascii="Times New Roman" w:eastAsiaTheme="minorEastAsia" w:hAnsi="Times New Roman"/>
          <w:sz w:val="22"/>
          <w:szCs w:val="22"/>
        </w:rPr>
        <w:t>стечају</w:t>
      </w:r>
      <w:proofErr w:type="spellEnd"/>
      <w:r w:rsidRPr="007443A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7443A9">
        <w:rPr>
          <w:rFonts w:ascii="Times New Roman" w:eastAsiaTheme="minorEastAsia" w:hAnsi="Times New Roman"/>
          <w:color w:val="auto"/>
          <w:sz w:val="22"/>
          <w:szCs w:val="22"/>
        </w:rPr>
        <w:t>из</w:t>
      </w:r>
      <w:proofErr w:type="spellEnd"/>
      <w:r w:rsidRPr="007443A9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proofErr w:type="spellStart"/>
      <w:r w:rsidRPr="007443A9">
        <w:rPr>
          <w:rFonts w:ascii="Times New Roman" w:eastAsiaTheme="minorEastAsia" w:hAnsi="Times New Roman"/>
          <w:color w:val="auto"/>
          <w:sz w:val="22"/>
          <w:szCs w:val="22"/>
        </w:rPr>
        <w:t>Трстеника</w:t>
      </w:r>
      <w:proofErr w:type="spellEnd"/>
      <w:r w:rsidRPr="007443A9">
        <w:rPr>
          <w:rFonts w:ascii="Times New Roman" w:eastAsiaTheme="minorEastAsia" w:hAnsi="Times New Roman"/>
          <w:sz w:val="22"/>
          <w:szCs w:val="22"/>
        </w:rPr>
        <w:t>,</w:t>
      </w:r>
    </w:p>
    <w:p w14:paraId="1FB03BEF" w14:textId="77777777" w:rsidR="007443A9" w:rsidRPr="007443A9" w:rsidRDefault="007443A9" w:rsidP="007443A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7443A9">
        <w:rPr>
          <w:rFonts w:ascii="Times New Roman" w:eastAsiaTheme="minorEastAsia" w:hAnsi="Times New Roman"/>
          <w:sz w:val="22"/>
          <w:szCs w:val="22"/>
        </w:rPr>
        <w:t>ул</w:t>
      </w:r>
      <w:proofErr w:type="spellEnd"/>
      <w:r w:rsidRPr="007443A9">
        <w:rPr>
          <w:rFonts w:ascii="Times New Roman" w:eastAsiaTheme="minorEastAsia" w:hAnsi="Times New Roman"/>
          <w:sz w:val="22"/>
          <w:szCs w:val="22"/>
        </w:rPr>
        <w:t xml:space="preserve">. </w:t>
      </w:r>
      <w:proofErr w:type="spellStart"/>
      <w:r w:rsidRPr="007443A9">
        <w:rPr>
          <w:rFonts w:ascii="Times New Roman" w:eastAsiaTheme="minorEastAsia" w:hAnsi="Times New Roman"/>
          <w:sz w:val="22"/>
          <w:szCs w:val="22"/>
        </w:rPr>
        <w:t>Цара</w:t>
      </w:r>
      <w:proofErr w:type="spellEnd"/>
      <w:r w:rsidRPr="007443A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7443A9">
        <w:rPr>
          <w:rFonts w:ascii="Times New Roman" w:eastAsiaTheme="minorEastAsia" w:hAnsi="Times New Roman"/>
          <w:sz w:val="22"/>
          <w:szCs w:val="22"/>
        </w:rPr>
        <w:t>Душана</w:t>
      </w:r>
      <w:proofErr w:type="spellEnd"/>
      <w:r w:rsidRPr="007443A9">
        <w:rPr>
          <w:rFonts w:ascii="Times New Roman" w:eastAsiaTheme="minorEastAsia" w:hAnsi="Times New Roman"/>
          <w:sz w:val="22"/>
          <w:szCs w:val="22"/>
          <w:lang w:val="sr-Cyrl-RS"/>
        </w:rPr>
        <w:t xml:space="preserve"> бр.</w:t>
      </w:r>
      <w:r w:rsidRPr="007443A9">
        <w:rPr>
          <w:rFonts w:ascii="Times New Roman" w:eastAsiaTheme="minorEastAsia" w:hAnsi="Times New Roman"/>
          <w:sz w:val="22"/>
          <w:szCs w:val="22"/>
        </w:rPr>
        <w:t xml:space="preserve"> 101</w:t>
      </w:r>
    </w:p>
    <w:p w14:paraId="46F7F519" w14:textId="77777777" w:rsidR="007443A9" w:rsidRPr="007443A9" w:rsidRDefault="007443A9" w:rsidP="007443A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r w:rsidRPr="007443A9">
        <w:rPr>
          <w:rFonts w:ascii="Times New Roman" w:eastAsiaTheme="minorEastAsia" w:hAnsi="Times New Roman"/>
          <w:sz w:val="22"/>
          <w:szCs w:val="22"/>
        </w:rPr>
        <w:t>и</w:t>
      </w:r>
    </w:p>
    <w:p w14:paraId="31829F8B" w14:textId="77777777" w:rsidR="007443A9" w:rsidRPr="007443A9" w:rsidRDefault="007443A9" w:rsidP="007443A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7443A9">
        <w:rPr>
          <w:rFonts w:ascii="Times New Roman" w:eastAsiaTheme="minorEastAsia" w:hAnsi="Times New Roman"/>
          <w:sz w:val="22"/>
          <w:szCs w:val="22"/>
        </w:rPr>
        <w:t>Акционарско</w:t>
      </w:r>
      <w:proofErr w:type="spellEnd"/>
      <w:r w:rsidRPr="007443A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7443A9">
        <w:rPr>
          <w:rFonts w:ascii="Times New Roman" w:eastAsiaTheme="minorEastAsia" w:hAnsi="Times New Roman"/>
          <w:sz w:val="22"/>
          <w:szCs w:val="22"/>
        </w:rPr>
        <w:t>друштво</w:t>
      </w:r>
      <w:proofErr w:type="spellEnd"/>
    </w:p>
    <w:p w14:paraId="7B2F5AB4" w14:textId="77777777" w:rsidR="007443A9" w:rsidRPr="007443A9" w:rsidRDefault="007443A9" w:rsidP="007443A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r w:rsidRPr="007443A9">
        <w:rPr>
          <w:rFonts w:ascii="Times New Roman" w:eastAsiaTheme="minorEastAsia" w:hAnsi="Times New Roman"/>
          <w:color w:val="auto"/>
          <w:sz w:val="22"/>
          <w:szCs w:val="22"/>
        </w:rPr>
        <w:t xml:space="preserve">„ППТ-РЕМОНТ И </w:t>
      </w:r>
      <w:proofErr w:type="gramStart"/>
      <w:r w:rsidRPr="007443A9">
        <w:rPr>
          <w:rFonts w:ascii="Times New Roman" w:eastAsiaTheme="minorEastAsia" w:hAnsi="Times New Roman"/>
          <w:color w:val="auto"/>
          <w:sz w:val="22"/>
          <w:szCs w:val="22"/>
        </w:rPr>
        <w:t>ЕНЕРГЕТИКА“ АД</w:t>
      </w:r>
      <w:proofErr w:type="gramEnd"/>
      <w:r w:rsidRPr="007443A9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r w:rsidRPr="007443A9">
        <w:rPr>
          <w:rFonts w:ascii="Times New Roman" w:eastAsiaTheme="minorEastAsia" w:hAnsi="Times New Roman"/>
          <w:sz w:val="22"/>
          <w:szCs w:val="22"/>
        </w:rPr>
        <w:t xml:space="preserve">у </w:t>
      </w:r>
      <w:proofErr w:type="spellStart"/>
      <w:r w:rsidRPr="007443A9">
        <w:rPr>
          <w:rFonts w:ascii="Times New Roman" w:eastAsiaTheme="minorEastAsia" w:hAnsi="Times New Roman"/>
          <w:sz w:val="22"/>
          <w:szCs w:val="22"/>
        </w:rPr>
        <w:t>стечају</w:t>
      </w:r>
      <w:proofErr w:type="spellEnd"/>
      <w:r w:rsidRPr="007443A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7443A9">
        <w:rPr>
          <w:rFonts w:ascii="Times New Roman" w:eastAsiaTheme="minorEastAsia" w:hAnsi="Times New Roman"/>
          <w:color w:val="auto"/>
          <w:sz w:val="22"/>
          <w:szCs w:val="22"/>
        </w:rPr>
        <w:t>из</w:t>
      </w:r>
      <w:proofErr w:type="spellEnd"/>
      <w:r w:rsidRPr="007443A9">
        <w:rPr>
          <w:rFonts w:ascii="Times New Roman" w:eastAsiaTheme="minorEastAsia" w:hAnsi="Times New Roman"/>
          <w:color w:val="auto"/>
          <w:sz w:val="22"/>
          <w:szCs w:val="22"/>
        </w:rPr>
        <w:t xml:space="preserve"> </w:t>
      </w:r>
      <w:proofErr w:type="spellStart"/>
      <w:r w:rsidRPr="007443A9">
        <w:rPr>
          <w:rFonts w:ascii="Times New Roman" w:eastAsiaTheme="minorEastAsia" w:hAnsi="Times New Roman"/>
          <w:color w:val="auto"/>
          <w:sz w:val="22"/>
          <w:szCs w:val="22"/>
        </w:rPr>
        <w:t>Трстеника</w:t>
      </w:r>
      <w:proofErr w:type="spellEnd"/>
      <w:r w:rsidRPr="007443A9">
        <w:rPr>
          <w:rFonts w:ascii="Times New Roman" w:eastAsiaTheme="minorEastAsia" w:hAnsi="Times New Roman"/>
          <w:sz w:val="22"/>
          <w:szCs w:val="22"/>
        </w:rPr>
        <w:t>,</w:t>
      </w:r>
    </w:p>
    <w:p w14:paraId="62B7A8F8" w14:textId="77777777" w:rsidR="007443A9" w:rsidRPr="007443A9" w:rsidRDefault="007443A9" w:rsidP="007443A9">
      <w:pPr>
        <w:widowControl w:val="0"/>
        <w:autoSpaceDE w:val="0"/>
        <w:autoSpaceDN w:val="0"/>
        <w:adjustRightInd w:val="0"/>
        <w:spacing w:line="255" w:lineRule="atLeast"/>
        <w:jc w:val="center"/>
        <w:rPr>
          <w:rFonts w:ascii="Times New Roman" w:eastAsiaTheme="minorEastAsia" w:hAnsi="Times New Roman"/>
          <w:sz w:val="22"/>
          <w:szCs w:val="22"/>
        </w:rPr>
      </w:pPr>
      <w:proofErr w:type="spellStart"/>
      <w:r w:rsidRPr="007443A9">
        <w:rPr>
          <w:rFonts w:ascii="Times New Roman" w:eastAsiaTheme="minorEastAsia" w:hAnsi="Times New Roman"/>
          <w:sz w:val="22"/>
          <w:szCs w:val="22"/>
        </w:rPr>
        <w:t>ул</w:t>
      </w:r>
      <w:proofErr w:type="spellEnd"/>
      <w:r w:rsidRPr="007443A9">
        <w:rPr>
          <w:rFonts w:ascii="Times New Roman" w:eastAsiaTheme="minorEastAsia" w:hAnsi="Times New Roman"/>
          <w:sz w:val="22"/>
          <w:szCs w:val="22"/>
        </w:rPr>
        <w:t xml:space="preserve">. </w:t>
      </w:r>
      <w:proofErr w:type="spellStart"/>
      <w:r w:rsidRPr="007443A9">
        <w:rPr>
          <w:rFonts w:ascii="Times New Roman" w:eastAsiaTheme="minorEastAsia" w:hAnsi="Times New Roman"/>
          <w:sz w:val="22"/>
          <w:szCs w:val="22"/>
        </w:rPr>
        <w:t>Цара</w:t>
      </w:r>
      <w:proofErr w:type="spellEnd"/>
      <w:r w:rsidRPr="007443A9">
        <w:rPr>
          <w:rFonts w:ascii="Times New Roman" w:eastAsiaTheme="minorEastAsia" w:hAnsi="Times New Roman"/>
          <w:sz w:val="22"/>
          <w:szCs w:val="22"/>
        </w:rPr>
        <w:t xml:space="preserve"> </w:t>
      </w:r>
      <w:proofErr w:type="spellStart"/>
      <w:r w:rsidRPr="007443A9">
        <w:rPr>
          <w:rFonts w:ascii="Times New Roman" w:eastAsiaTheme="minorEastAsia" w:hAnsi="Times New Roman"/>
          <w:sz w:val="22"/>
          <w:szCs w:val="22"/>
        </w:rPr>
        <w:t>Душана</w:t>
      </w:r>
      <w:proofErr w:type="spellEnd"/>
      <w:r w:rsidRPr="007443A9">
        <w:rPr>
          <w:rFonts w:ascii="Times New Roman" w:eastAsiaTheme="minorEastAsia" w:hAnsi="Times New Roman"/>
          <w:sz w:val="22"/>
          <w:szCs w:val="22"/>
        </w:rPr>
        <w:t xml:space="preserve"> </w:t>
      </w:r>
      <w:r w:rsidRPr="007443A9">
        <w:rPr>
          <w:rFonts w:ascii="Times New Roman" w:eastAsiaTheme="minorEastAsia" w:hAnsi="Times New Roman"/>
          <w:sz w:val="22"/>
          <w:szCs w:val="22"/>
          <w:lang w:val="sr-Cyrl-RS"/>
        </w:rPr>
        <w:t xml:space="preserve">бр. </w:t>
      </w:r>
      <w:r w:rsidRPr="007443A9">
        <w:rPr>
          <w:rFonts w:ascii="Times New Roman" w:eastAsiaTheme="minorEastAsia" w:hAnsi="Times New Roman"/>
          <w:sz w:val="22"/>
          <w:szCs w:val="22"/>
        </w:rPr>
        <w:t>101</w:t>
      </w:r>
    </w:p>
    <w:p w14:paraId="5CCF3012" w14:textId="08A9EFA3" w:rsidR="00FE2339" w:rsidRPr="00FE2339" w:rsidRDefault="00FE2339" w:rsidP="001B2009">
      <w:pPr>
        <w:rPr>
          <w:rFonts w:ascii="Times New Roman" w:hAnsi="Times New Roman"/>
          <w:b w:val="0"/>
          <w:lang w:val="sr-Cyrl-C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7"/>
        <w:gridCol w:w="1605"/>
        <w:gridCol w:w="1578"/>
      </w:tblGrid>
      <w:tr w:rsidR="00792A45" w:rsidRPr="00792A45" w14:paraId="317092A7" w14:textId="77777777" w:rsidTr="006934F4">
        <w:trPr>
          <w:trHeight w:val="400"/>
        </w:trPr>
        <w:tc>
          <w:tcPr>
            <w:tcW w:w="6382" w:type="dxa"/>
          </w:tcPr>
          <w:p w14:paraId="05ADCDC4" w14:textId="77777777" w:rsidR="00792A45" w:rsidRPr="00792A45" w:rsidRDefault="00792A45" w:rsidP="00792A45">
            <w:pPr>
              <w:spacing w:before="120"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</w:pPr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  <w:t xml:space="preserve">Предмет продаје  </w:t>
            </w:r>
          </w:p>
        </w:tc>
        <w:tc>
          <w:tcPr>
            <w:tcW w:w="1637" w:type="dxa"/>
          </w:tcPr>
          <w:p w14:paraId="77BB9EDC" w14:textId="77777777" w:rsidR="00792A45" w:rsidRPr="00792A45" w:rsidRDefault="00792A45" w:rsidP="00792A45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</w:pPr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  <w:t>Почетна цена (дин.)</w:t>
            </w:r>
          </w:p>
        </w:tc>
        <w:tc>
          <w:tcPr>
            <w:tcW w:w="1603" w:type="dxa"/>
          </w:tcPr>
          <w:p w14:paraId="73CA42C6" w14:textId="77777777" w:rsidR="00792A45" w:rsidRPr="00792A45" w:rsidRDefault="00792A45" w:rsidP="00792A45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</w:pPr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  <w:t>Депозит (дин.)</w:t>
            </w:r>
          </w:p>
        </w:tc>
      </w:tr>
      <w:tr w:rsidR="00792A45" w:rsidRPr="00792A45" w14:paraId="682EE1FD" w14:textId="77777777" w:rsidTr="006934F4">
        <w:trPr>
          <w:trHeight w:val="958"/>
        </w:trPr>
        <w:tc>
          <w:tcPr>
            <w:tcW w:w="6382" w:type="dxa"/>
          </w:tcPr>
          <w:p w14:paraId="46B6D9B9" w14:textId="77777777" w:rsidR="00792A45" w:rsidRPr="00792A45" w:rsidRDefault="00792A45" w:rsidP="00792A45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</w:pPr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lang w:val="sr-Cyrl-CS"/>
              </w:rPr>
              <w:t>Имовинска целина број 1:</w:t>
            </w:r>
          </w:p>
          <w:p w14:paraId="6FCB6BDD" w14:textId="77777777" w:rsidR="00792A45" w:rsidRPr="00792A45" w:rsidRDefault="00792A45" w:rsidP="00792A45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Cs/>
                <w:sz w:val="22"/>
                <w:szCs w:val="22"/>
              </w:rPr>
            </w:pP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Погон</w:t>
            </w:r>
            <w:proofErr w:type="spellEnd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у </w:t>
            </w: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Медвеђи</w:t>
            </w:r>
            <w:proofErr w:type="spellEnd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код</w:t>
            </w:r>
            <w:proofErr w:type="spellEnd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Трстеника</w:t>
            </w:r>
            <w:proofErr w:type="spellEnd"/>
            <w:r w:rsidRPr="00792A45">
              <w:rPr>
                <w:rFonts w:ascii="Times New Roman" w:eastAsiaTheme="minorEastAsia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bCs/>
                <w:sz w:val="22"/>
                <w:szCs w:val="22"/>
              </w:rPr>
              <w:t>коју</w:t>
            </w:r>
            <w:proofErr w:type="spellEnd"/>
            <w:r w:rsidRPr="00792A45">
              <w:rPr>
                <w:rFonts w:ascii="Times New Roman" w:eastAsiaTheme="minorEastAsia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bCs/>
                <w:sz w:val="22"/>
                <w:szCs w:val="22"/>
              </w:rPr>
              <w:t>као</w:t>
            </w:r>
            <w:proofErr w:type="spellEnd"/>
            <w:r w:rsidRPr="00792A45">
              <w:rPr>
                <w:rFonts w:ascii="Times New Roman" w:eastAsiaTheme="minorEastAsia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bCs/>
                <w:sz w:val="22"/>
                <w:szCs w:val="22"/>
              </w:rPr>
              <w:t>јединствену</w:t>
            </w:r>
            <w:proofErr w:type="spellEnd"/>
            <w:r w:rsidRPr="00792A45">
              <w:rPr>
                <w:rFonts w:ascii="Times New Roman" w:eastAsiaTheme="minorEastAsia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bCs/>
                <w:sz w:val="22"/>
                <w:szCs w:val="22"/>
              </w:rPr>
              <w:t>целину</w:t>
            </w:r>
            <w:proofErr w:type="spellEnd"/>
            <w:r w:rsidRPr="00792A45">
              <w:rPr>
                <w:rFonts w:ascii="Times New Roman" w:eastAsiaTheme="minorEastAsia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bCs/>
                <w:sz w:val="22"/>
                <w:szCs w:val="22"/>
              </w:rPr>
              <w:t>чини</w:t>
            </w:r>
            <w:proofErr w:type="spellEnd"/>
            <w:r w:rsidRPr="00792A45">
              <w:rPr>
                <w:rFonts w:ascii="Times New Roman" w:eastAsiaTheme="minorEastAsia" w:hAnsi="Times New Roman"/>
                <w:bCs/>
                <w:sz w:val="22"/>
                <w:szCs w:val="22"/>
              </w:rPr>
              <w:t>:</w:t>
            </w:r>
          </w:p>
          <w:p w14:paraId="69F5FF6F" w14:textId="77777777" w:rsidR="00792A45" w:rsidRPr="00792A45" w:rsidRDefault="00792A45" w:rsidP="00792A45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Cs/>
                <w:sz w:val="22"/>
                <w:szCs w:val="22"/>
              </w:rPr>
            </w:pPr>
          </w:p>
          <w:p w14:paraId="1D5532CC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792A45">
              <w:rPr>
                <w:rFonts w:ascii="Times New Roman" w:hAnsi="Times New Roman"/>
                <w:color w:val="auto"/>
                <w:sz w:val="22"/>
                <w:szCs w:val="22"/>
                <w:u w:val="single"/>
                <w:lang w:val="sr-Cyrl-CS"/>
              </w:rPr>
              <w:t>ДЕО 1- Део Погона у Медвеђи код Трстеника у власништву ППТ КОЧНА ТЕХНИКА АД-у стечају који се састоји од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:</w:t>
            </w:r>
          </w:p>
          <w:p w14:paraId="688A7E0B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</w:p>
          <w:p w14:paraId="24126635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</w:pP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1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.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Грађевинско замљиште изван грађевинског подручја на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катастарској парцели 5119/2 уписан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о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 у лист непокретности број 1590 КО Медвеђа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друштвена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својина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уде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о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17616/22398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.</w:t>
            </w:r>
          </w:p>
          <w:p w14:paraId="70E7BC8B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</w:p>
          <w:p w14:paraId="053910AB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2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.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Зграда број 1,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Остале зграде-Нова портирница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површин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е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33 м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(измерена површина на терену 28,20м2), у приземљу, 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CS"/>
              </w:rPr>
              <w:t xml:space="preserve">изграђена на 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с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друштвена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1/1. Објекат је изграђен без одобрења за градњу.</w:t>
            </w:r>
          </w:p>
          <w:p w14:paraId="79412072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</w:pPr>
          </w:p>
          <w:p w14:paraId="5286BBAF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3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.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 Пословни простор-Девет и више просторија пословних услуга, 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површине 151м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, у приземљу 11м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 xml:space="preserve"> на спрату 140м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CS"/>
              </w:rPr>
              <w:t xml:space="preserve">на 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 у листу непокретности број 1590 КО Медвеђа као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посебан део број 2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објект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број 2-Зград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е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пословних услуга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-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УПРАВНА ЗГРАДА И РЕСТОРАН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својина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мешовита, обим удела 1/1. </w:t>
            </w:r>
          </w:p>
          <w:p w14:paraId="15DB1599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0000FF"/>
                <w:sz w:val="22"/>
                <w:szCs w:val="22"/>
                <w:lang w:val="sr-Cyrl-CS"/>
              </w:rPr>
            </w:pPr>
          </w:p>
          <w:p w14:paraId="10D84D13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</w:pP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lastRenderedPageBreak/>
              <w:t>4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.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 Згарада број 3,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Помоћна зграда-Гардероба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површине 147 м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 у приземљу, изграђена на катастарској парцели 5119/2 КО Медвеђа,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с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 друштвена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1/1.</w:t>
            </w:r>
            <w:r w:rsidRPr="00792A45">
              <w:rPr>
                <w:rFonts w:ascii="Times New Roman" w:hAnsi="Times New Roman"/>
                <w:b w:val="0"/>
                <w:color w:val="auto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Објекат је изграђен без одобрења за градњу.</w:t>
            </w:r>
          </w:p>
          <w:p w14:paraId="5511981C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</w:pPr>
          </w:p>
          <w:p w14:paraId="1F054B95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5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.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Зграда број 4, Зграда осталих индустријских делатности-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Стара хала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површине 1372 м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у приземљу,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изграђена на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с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 друштвена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.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Објекат је изграђен без одобрења за градњу. </w:t>
            </w:r>
          </w:p>
          <w:p w14:paraId="29314BB4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0000FF"/>
                <w:sz w:val="22"/>
                <w:szCs w:val="22"/>
                <w:lang w:val="sr-Cyrl-CS"/>
              </w:rPr>
            </w:pPr>
          </w:p>
          <w:p w14:paraId="6331F12F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6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. 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Зграда број 6, Остале зграде-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Монтажа и магацин готових производа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површине 300 м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у приземљу,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изграђен на 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катастарска парцела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у листу непокретности број 1590 КО Медвеђа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с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 друштвена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1/1.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Објекат је изграђен без одобрења за градњу. </w:t>
            </w:r>
          </w:p>
          <w:p w14:paraId="0DFE8C24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</w:p>
          <w:p w14:paraId="7953026A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7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. 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Зграда број 9, 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Помоћна зграда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-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Магацин алата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површин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е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71 м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(измерена површина на терену 81,20м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), у приземљу,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изграђен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на 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катасатрској парцели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792A45">
              <w:rPr>
                <w:rFonts w:ascii="Times New Roman" w:hAnsi="Times New Roman"/>
                <w:b w:val="0"/>
                <w:color w:val="auto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Медвеђа,</w:t>
            </w:r>
            <w:r w:rsidRPr="00792A45">
              <w:rPr>
                <w:rFonts w:ascii="Times New Roman" w:hAnsi="Times New Roman"/>
                <w:b w:val="0"/>
                <w:color w:val="auto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с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 друштвена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.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Објекат је изграђен без одобрења за градњу. </w:t>
            </w:r>
          </w:p>
          <w:p w14:paraId="00908556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0000FF"/>
                <w:sz w:val="22"/>
                <w:szCs w:val="22"/>
                <w:lang w:val="sr-Cyrl-CS"/>
              </w:rPr>
            </w:pPr>
          </w:p>
          <w:p w14:paraId="4357EC37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8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. 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Зграда број 10, Зграда осталих индустријских делатности -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Нова хала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 и складиште лимова,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површин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е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1306 м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 у приземљу,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изграђена на 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својина друштвена, обим удела 1/1.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Објекат има одобрење за градњу. </w:t>
            </w:r>
          </w:p>
          <w:p w14:paraId="1F0DC7C2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</w:p>
          <w:p w14:paraId="6EB5313E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9.</w:t>
            </w:r>
            <w:r w:rsidRPr="00792A45">
              <w:rPr>
                <w:rFonts w:ascii="Times New Roman" w:hAnsi="Times New Roman"/>
                <w:color w:val="auto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Стара портирница у Медвеђи,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изграђена на 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није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 непокретности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у ванкњижном је власништву.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Објекат има површину од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17,76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м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.</w:t>
            </w:r>
          </w:p>
          <w:p w14:paraId="382F1A93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</w:pPr>
          </w:p>
          <w:p w14:paraId="021B4768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10.</w:t>
            </w:r>
            <w:r w:rsidRPr="00792A45">
              <w:rPr>
                <w:rFonts w:ascii="Times New Roman" w:hAnsi="Times New Roman"/>
                <w:color w:val="auto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Отворено складиште у Медвеђи,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изграђен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о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на 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CS"/>
              </w:rPr>
              <w:t>катастарској парцели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није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о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у лист непокретности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у ванкњижном је власништву.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Објекат има површину од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1220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м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.</w:t>
            </w:r>
          </w:p>
          <w:p w14:paraId="6B8F17A0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</w:pPr>
          </w:p>
          <w:p w14:paraId="6B8A53D4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</w:pP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11.</w:t>
            </w:r>
            <w:r w:rsidRPr="00792A45">
              <w:rPr>
                <w:rFonts w:ascii="Times New Roman" w:hAnsi="Times New Roman"/>
                <w:color w:val="auto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Контејнер складиште боца са тех. Гасовима,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изграђен на 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CS"/>
              </w:rPr>
              <w:t>катастарској парцели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није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 у лист непокретности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у ванкњижном је власништву.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Објекат има површину од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22,05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м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.</w:t>
            </w:r>
          </w:p>
          <w:p w14:paraId="34BEE2C7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</w:pPr>
          </w:p>
          <w:p w14:paraId="1A0EC263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0000FF"/>
                <w:sz w:val="22"/>
                <w:szCs w:val="22"/>
                <w:lang w:val="sr-Cyrl-RS"/>
              </w:rPr>
            </w:pP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1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Latn-RS"/>
              </w:rPr>
              <w:t>2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.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Основна средства, залихе готових производа, сировина и полупроизвода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– п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рема спецификацији у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lastRenderedPageBreak/>
              <w:t>прилогу продајне документације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и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Ограда круга са капијом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-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око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катастарске парцеле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површин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е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од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565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м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CS"/>
              </w:rPr>
              <w:t>2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.</w:t>
            </w:r>
          </w:p>
          <w:p w14:paraId="43441E7D" w14:textId="77777777" w:rsidR="00792A45" w:rsidRPr="00792A45" w:rsidRDefault="00792A45" w:rsidP="00792A45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</w:pPr>
          </w:p>
          <w:p w14:paraId="2752890A" w14:textId="77777777" w:rsidR="00792A45" w:rsidRPr="00792A45" w:rsidRDefault="00792A45" w:rsidP="00792A45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</w:pPr>
          </w:p>
          <w:p w14:paraId="24600021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792A45">
              <w:rPr>
                <w:rFonts w:ascii="Times New Roman" w:hAnsi="Times New Roman"/>
                <w:color w:val="auto"/>
                <w:sz w:val="22"/>
                <w:szCs w:val="22"/>
                <w:u w:val="single"/>
                <w:lang w:val="sr-Cyrl-CS"/>
              </w:rPr>
              <w:t>ДЕО 2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u w:val="single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u w:val="single"/>
                <w:lang w:val="sr-Cyrl-CS"/>
              </w:rPr>
              <w:t>- Део Погона у Медвеђи код Трстеника у власништву ППТ ИСХРАНА АД-у стечају који се састоји од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:</w:t>
            </w:r>
          </w:p>
          <w:p w14:paraId="11F1AE02" w14:textId="77777777" w:rsidR="00792A45" w:rsidRPr="00792A45" w:rsidRDefault="00792A45" w:rsidP="00792A45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</w:pPr>
          </w:p>
          <w:p w14:paraId="7FAD4928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</w:pP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1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.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Грађевинско замљиште изван грађевинског подручја на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катастарској парцели 5119/2 уписан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о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 у лист непокретности број 1590 КО Медвеђа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друштвена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својина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уде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о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1153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/22398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.</w:t>
            </w:r>
          </w:p>
          <w:p w14:paraId="35DC79D8" w14:textId="77777777" w:rsidR="00792A45" w:rsidRPr="00792A45" w:rsidRDefault="00792A45" w:rsidP="00792A45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</w:pPr>
          </w:p>
          <w:p w14:paraId="663B261D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2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. Пословни простор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-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Осам просториј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а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 угоститељства– УПРАВНА ЗГРАДА–РЕСТОРАН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корисне површине 126 м²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CS"/>
              </w:rPr>
              <w:t xml:space="preserve">на </w:t>
            </w:r>
            <w:r w:rsidRPr="00792A45">
              <w:rPr>
                <w:rFonts w:ascii="Times New Roman" w:hAnsi="Times New Roman"/>
                <w:b w:val="0"/>
                <w:bCs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уписан у листу непокретости 1590 КО Медвеђа,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у приземљу,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као посебан део број 1</w:t>
            </w:r>
            <w:r w:rsidRPr="00792A45">
              <w:rPr>
                <w:rFonts w:ascii="Times New Roman" w:hAnsi="Times New Roman"/>
                <w:b w:val="0"/>
                <w:color w:val="auto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објекта број 2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-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Зграде пословних услуга - УПРАВНА ЗГРАДА И РЕСТОРАН, својина мешовита, обим удела 1/1.</w:t>
            </w:r>
          </w:p>
          <w:p w14:paraId="06320DCA" w14:textId="77777777" w:rsidR="00792A45" w:rsidRPr="00792A45" w:rsidRDefault="00792A45" w:rsidP="00792A45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</w:pPr>
          </w:p>
          <w:p w14:paraId="4947BD66" w14:textId="77777777" w:rsidR="00792A45" w:rsidRPr="00792A45" w:rsidRDefault="00792A45" w:rsidP="00792A45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</w:pPr>
            <w:r w:rsidRPr="00792A45">
              <w:rPr>
                <w:rFonts w:ascii="Times New Roman" w:eastAsiaTheme="minorEastAsia" w:hAnsi="Times New Roman"/>
                <w:bCs/>
                <w:color w:val="auto"/>
                <w:sz w:val="22"/>
                <w:szCs w:val="22"/>
              </w:rPr>
              <w:t>3.</w:t>
            </w:r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Покретна</w:t>
            </w:r>
            <w:proofErr w:type="spellEnd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имовина</w:t>
            </w:r>
            <w:proofErr w:type="spellEnd"/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и </w:t>
            </w: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ситан</w:t>
            </w:r>
            <w:proofErr w:type="spellEnd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</w:rPr>
              <w:t>инвентар</w:t>
            </w:r>
            <w:proofErr w:type="spellEnd"/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који се налази у </w:t>
            </w:r>
            <w:proofErr w:type="spellStart"/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посеб</w:t>
            </w:r>
            <w:proofErr w:type="spellEnd"/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ном</w:t>
            </w:r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де</w:t>
            </w:r>
            <w:proofErr w:type="spellEnd"/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лу</w:t>
            </w:r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број</w:t>
            </w:r>
            <w:proofErr w:type="spellEnd"/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1 </w:t>
            </w:r>
            <w:proofErr w:type="spellStart"/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објекта</w:t>
            </w:r>
            <w:proofErr w:type="spellEnd"/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број</w:t>
            </w:r>
            <w:proofErr w:type="spellEnd"/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2–</w:t>
            </w:r>
            <w:proofErr w:type="spellStart"/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Управна</w:t>
            </w:r>
            <w:proofErr w:type="spellEnd"/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зграда</w:t>
            </w:r>
            <w:proofErr w:type="spellEnd"/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 xml:space="preserve"> – </w:t>
            </w:r>
            <w:proofErr w:type="spellStart"/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ресторан</w:t>
            </w:r>
            <w:proofErr w:type="spellEnd"/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Theme="minorHAnsi" w:eastAsiaTheme="minorEastAsia" w:hAnsiTheme="minorHAnsi" w:cstheme="minorBidi"/>
                <w:b w:val="0"/>
                <w:color w:val="auto"/>
                <w:sz w:val="22"/>
                <w:szCs w:val="22"/>
              </w:rPr>
              <w:t xml:space="preserve"> </w:t>
            </w:r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  <w:lang w:val="sr-Cyrl-RS"/>
              </w:rPr>
              <w:t>на катастарској парцели 5119/2 КО Медвеђа, према спецификацији у прилогу продајне документације</w:t>
            </w:r>
            <w:r w:rsidRPr="00792A45">
              <w:rPr>
                <w:rFonts w:ascii="Times New Roman" w:eastAsiaTheme="minorEastAsia" w:hAnsi="Times New Roman"/>
                <w:b w:val="0"/>
                <w:color w:val="auto"/>
                <w:sz w:val="22"/>
                <w:szCs w:val="22"/>
              </w:rPr>
              <w:t>.</w:t>
            </w:r>
          </w:p>
          <w:p w14:paraId="6039C2AD" w14:textId="77777777" w:rsidR="00792A45" w:rsidRPr="00792A45" w:rsidRDefault="00792A45" w:rsidP="00792A45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0000FF"/>
                <w:sz w:val="22"/>
                <w:szCs w:val="22"/>
              </w:rPr>
            </w:pPr>
          </w:p>
          <w:p w14:paraId="22EE51C6" w14:textId="77777777" w:rsidR="00792A45" w:rsidRPr="00792A45" w:rsidRDefault="00792A45" w:rsidP="00792A45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0000FF"/>
                <w:sz w:val="22"/>
                <w:szCs w:val="22"/>
              </w:rPr>
            </w:pPr>
          </w:p>
          <w:p w14:paraId="2BC3D420" w14:textId="77777777" w:rsidR="00792A45" w:rsidRPr="00792A45" w:rsidRDefault="00792A45" w:rsidP="00792A45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</w:pPr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ДЕО 3- </w:t>
            </w: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Део</w:t>
            </w:r>
            <w:proofErr w:type="spellEnd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Погона</w:t>
            </w:r>
            <w:proofErr w:type="spellEnd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у </w:t>
            </w: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Медвеђи</w:t>
            </w:r>
            <w:proofErr w:type="spellEnd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код</w:t>
            </w:r>
            <w:proofErr w:type="spellEnd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Трстеника</w:t>
            </w:r>
            <w:proofErr w:type="spellEnd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у </w:t>
            </w: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власништву</w:t>
            </w:r>
            <w:proofErr w:type="spellEnd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ППТ РЕМОНТ И ЕНЕРГЕТИКА АД-у </w:t>
            </w: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стечају</w:t>
            </w:r>
            <w:proofErr w:type="spellEnd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који</w:t>
            </w:r>
            <w:proofErr w:type="spellEnd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се</w:t>
            </w:r>
            <w:proofErr w:type="spellEnd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састоји</w:t>
            </w:r>
            <w:proofErr w:type="spellEnd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од</w:t>
            </w:r>
            <w:proofErr w:type="spellEnd"/>
            <w:r w:rsidRPr="00792A45">
              <w:rPr>
                <w:rFonts w:ascii="Times New Roman" w:eastAsiaTheme="minorEastAsia" w:hAnsi="Times New Roman"/>
                <w:color w:val="auto"/>
                <w:sz w:val="22"/>
                <w:szCs w:val="22"/>
                <w:u w:val="single"/>
              </w:rPr>
              <w:t>:</w:t>
            </w:r>
          </w:p>
          <w:p w14:paraId="12AD9623" w14:textId="77777777" w:rsidR="00792A45" w:rsidRPr="00792A45" w:rsidRDefault="00792A45" w:rsidP="00792A45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0000FF"/>
                <w:sz w:val="22"/>
                <w:szCs w:val="22"/>
              </w:rPr>
            </w:pPr>
          </w:p>
          <w:p w14:paraId="28656D45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</w:pP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1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.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Грађевинско замљиште изван грађевинског подручја на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катастарској парцели 5119/2 уписан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о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 xml:space="preserve"> у лист непокретности број 1590 КО Медвеђа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друштвена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својина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уде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о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706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CS"/>
              </w:rPr>
              <w:t>/22398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>.</w:t>
            </w:r>
          </w:p>
          <w:p w14:paraId="561DBE84" w14:textId="77777777" w:rsidR="00792A45" w:rsidRPr="00792A45" w:rsidRDefault="00792A45" w:rsidP="00792A45">
            <w:pPr>
              <w:widowControl w:val="0"/>
              <w:autoSpaceDE w:val="0"/>
              <w:autoSpaceDN w:val="0"/>
              <w:adjustRightInd w:val="0"/>
              <w:spacing w:line="255" w:lineRule="atLeast"/>
              <w:jc w:val="both"/>
              <w:rPr>
                <w:rFonts w:ascii="Times New Roman" w:eastAsiaTheme="minorEastAsia" w:hAnsi="Times New Roman"/>
                <w:b w:val="0"/>
                <w:color w:val="0000FF"/>
                <w:sz w:val="22"/>
                <w:szCs w:val="22"/>
              </w:rPr>
            </w:pPr>
          </w:p>
          <w:p w14:paraId="4E22AE9C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2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.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 Зграда број 7, Помоћна зграда-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Котларница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површине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13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7 м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у приземљу,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изграђена на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с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 друштвена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.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Објекат је изграђен без одобрења за градњу. </w:t>
            </w:r>
          </w:p>
          <w:p w14:paraId="23917CA7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</w:p>
          <w:p w14:paraId="1F67CE50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3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.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 Зграда број 11-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CS"/>
              </w:rPr>
              <w:t>Трафостаница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површине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1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0 м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vertAlign w:val="superscript"/>
                <w:lang w:val="sr-Cyrl-RS"/>
              </w:rPr>
              <w:t>2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Cs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у приземљу,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изграђена на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5119/2 КО Медвеђа,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уписана у листу непокретности број 1590 КО Медвеђа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 с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>војина друштвена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,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 обим удела 1/1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 xml:space="preserve">.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  <w:t xml:space="preserve">Објекат је изграђен без одобрења за градњу. </w:t>
            </w:r>
          </w:p>
          <w:p w14:paraId="6C629D04" w14:textId="77777777" w:rsidR="00792A45" w:rsidRPr="00792A45" w:rsidRDefault="00792A45" w:rsidP="00792A45">
            <w:pPr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CS"/>
              </w:rPr>
            </w:pPr>
          </w:p>
          <w:p w14:paraId="1E2E8702" w14:textId="77777777" w:rsidR="00792A45" w:rsidRPr="00792A45" w:rsidRDefault="00792A45" w:rsidP="00792A45">
            <w:pPr>
              <w:widowControl w:val="0"/>
              <w:autoSpaceDE w:val="0"/>
              <w:autoSpaceDN w:val="0"/>
              <w:adjustRightInd w:val="0"/>
              <w:spacing w:line="255" w:lineRule="atLeast"/>
              <w:contextualSpacing/>
              <w:jc w:val="both"/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</w:pPr>
            <w:r w:rsidRPr="00792A45">
              <w:rPr>
                <w:rFonts w:ascii="Times New Roman" w:hAnsi="Times New Roman"/>
                <w:color w:val="auto"/>
                <w:sz w:val="22"/>
                <w:szCs w:val="22"/>
              </w:rPr>
              <w:t>4.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 Покретна имовина - </w:t>
            </w:r>
            <w:proofErr w:type="spellStart"/>
            <w:r w:rsidRPr="00792A45">
              <w:rPr>
                <w:rFonts w:ascii="Times New Roman" w:hAnsi="Times New Roman"/>
                <w:color w:val="auto"/>
                <w:sz w:val="22"/>
                <w:szCs w:val="22"/>
              </w:rPr>
              <w:t>Опрема</w:t>
            </w:r>
            <w:proofErr w:type="spellEnd"/>
            <w:r w:rsidRPr="00792A4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која се налази у згради број 7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(</w:t>
            </w:r>
            <w:proofErr w:type="spellStart"/>
            <w:r w:rsidRPr="00792A45">
              <w:rPr>
                <w:rFonts w:ascii="Times New Roman" w:hAnsi="Times New Roman"/>
                <w:color w:val="auto"/>
                <w:sz w:val="22"/>
                <w:szCs w:val="22"/>
              </w:rPr>
              <w:t>Котларници</w:t>
            </w:r>
            <w:proofErr w:type="spellEnd"/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>)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 и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 згради број 11 </w:t>
            </w:r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lastRenderedPageBreak/>
              <w:t>(</w:t>
            </w:r>
            <w:proofErr w:type="spellStart"/>
            <w:r w:rsidRPr="00792A45">
              <w:rPr>
                <w:rFonts w:ascii="Times New Roman" w:hAnsi="Times New Roman"/>
                <w:color w:val="auto"/>
                <w:sz w:val="22"/>
                <w:szCs w:val="22"/>
              </w:rPr>
              <w:t>Трафостаници</w:t>
            </w:r>
            <w:proofErr w:type="spellEnd"/>
            <w:r w:rsidRPr="00792A45">
              <w:rPr>
                <w:rFonts w:ascii="Times New Roman" w:hAnsi="Times New Roman"/>
                <w:color w:val="auto"/>
                <w:sz w:val="22"/>
                <w:szCs w:val="22"/>
                <w:lang w:val="sr-Cyrl-RS"/>
              </w:rPr>
              <w:t xml:space="preserve">), </w:t>
            </w:r>
            <w:proofErr w:type="spellStart"/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на</w:t>
            </w:r>
            <w:proofErr w:type="spellEnd"/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катастарској парцели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5119/2 КО </w:t>
            </w:r>
            <w:proofErr w:type="spellStart"/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Медвеђа</w:t>
            </w:r>
            <w:proofErr w:type="spellEnd"/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према</w:t>
            </w:r>
            <w:proofErr w:type="spellEnd"/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спецификацији</w:t>
            </w:r>
            <w:proofErr w:type="spellEnd"/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у </w:t>
            </w:r>
            <w:proofErr w:type="spellStart"/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прилогу</w:t>
            </w:r>
            <w:proofErr w:type="spellEnd"/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продајне</w:t>
            </w:r>
            <w:proofErr w:type="spellEnd"/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документације</w:t>
            </w:r>
            <w:proofErr w:type="spellEnd"/>
            <w:r w:rsidRPr="00792A45">
              <w:rPr>
                <w:rFonts w:ascii="Times New Roman" w:hAnsi="Times New Roman"/>
                <w:b w:val="0"/>
                <w:color w:val="auto"/>
                <w:sz w:val="22"/>
                <w:szCs w:val="22"/>
              </w:rPr>
              <w:t>.</w:t>
            </w:r>
          </w:p>
        </w:tc>
        <w:tc>
          <w:tcPr>
            <w:tcW w:w="1637" w:type="dxa"/>
            <w:vAlign w:val="center"/>
          </w:tcPr>
          <w:p w14:paraId="79FE2892" w14:textId="77777777" w:rsidR="00792A45" w:rsidRPr="00792A45" w:rsidRDefault="00792A45" w:rsidP="00792A45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0"/>
                <w:szCs w:val="20"/>
                <w:lang w:val="sr-Cyrl-RS"/>
              </w:rPr>
            </w:pPr>
            <w:r w:rsidRPr="00792A45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lastRenderedPageBreak/>
              <w:t>57</w:t>
            </w:r>
            <w:r w:rsidRPr="00792A45">
              <w:rPr>
                <w:rFonts w:ascii="Times New Roman" w:eastAsiaTheme="minorEastAsia" w:hAnsi="Times New Roman"/>
                <w:color w:val="0000FF"/>
                <w:sz w:val="22"/>
                <w:szCs w:val="22"/>
              </w:rPr>
              <w:t>.</w:t>
            </w:r>
            <w:r w:rsidRPr="00792A45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873</w:t>
            </w:r>
            <w:r w:rsidRPr="00792A45">
              <w:rPr>
                <w:rFonts w:ascii="Times New Roman" w:eastAsiaTheme="minorEastAsia" w:hAnsi="Times New Roman"/>
                <w:color w:val="0000FF"/>
                <w:sz w:val="22"/>
                <w:szCs w:val="22"/>
              </w:rPr>
              <w:t>.</w:t>
            </w:r>
            <w:r w:rsidRPr="00792A45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345</w:t>
            </w:r>
            <w:r w:rsidRPr="00792A45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Cyrl-RS"/>
              </w:rPr>
              <w:t>,</w:t>
            </w:r>
            <w:r w:rsidRPr="00792A45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85</w:t>
            </w:r>
          </w:p>
        </w:tc>
        <w:tc>
          <w:tcPr>
            <w:tcW w:w="1603" w:type="dxa"/>
            <w:vAlign w:val="center"/>
          </w:tcPr>
          <w:p w14:paraId="266768DE" w14:textId="77777777" w:rsidR="00792A45" w:rsidRPr="00792A45" w:rsidRDefault="00792A45" w:rsidP="00792A45">
            <w:pPr>
              <w:spacing w:after="200" w:line="276" w:lineRule="auto"/>
              <w:jc w:val="center"/>
              <w:rPr>
                <w:rFonts w:ascii="Times New Roman" w:eastAsiaTheme="minorEastAsia" w:hAnsi="Times New Roman"/>
                <w:color w:val="auto"/>
                <w:sz w:val="22"/>
                <w:szCs w:val="22"/>
                <w:highlight w:val="yellow"/>
                <w:lang w:val="sr-Latn-RS"/>
              </w:rPr>
            </w:pPr>
            <w:r w:rsidRPr="00792A45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  <w:t>3</w:t>
            </w:r>
            <w:r w:rsidRPr="00792A45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3</w:t>
            </w:r>
            <w:r w:rsidRPr="00792A45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  <w:t>.</w:t>
            </w:r>
            <w:r w:rsidRPr="00792A45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070</w:t>
            </w:r>
            <w:r w:rsidRPr="00792A45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  <w:t>.</w:t>
            </w:r>
            <w:r w:rsidRPr="00792A45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483</w:t>
            </w:r>
            <w:r w:rsidRPr="00792A45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ru-RU"/>
              </w:rPr>
              <w:t>,</w:t>
            </w:r>
            <w:r w:rsidRPr="00792A45">
              <w:rPr>
                <w:rFonts w:ascii="Times New Roman" w:eastAsiaTheme="minorEastAsia" w:hAnsi="Times New Roman"/>
                <w:color w:val="0000FF"/>
                <w:sz w:val="22"/>
                <w:szCs w:val="22"/>
                <w:lang w:val="sr-Latn-RS"/>
              </w:rPr>
              <w:t>34</w:t>
            </w:r>
          </w:p>
        </w:tc>
      </w:tr>
    </w:tbl>
    <w:p w14:paraId="4FECC1E4" w14:textId="77777777" w:rsidR="005A7D1A" w:rsidRPr="007B5D54" w:rsidRDefault="005A7D1A" w:rsidP="00A3082A">
      <w:pPr>
        <w:jc w:val="center"/>
        <w:rPr>
          <w:rFonts w:ascii="Times New Roman" w:hAnsi="Times New Roman"/>
          <w:lang w:val="sr-Cyrl-CS"/>
        </w:rPr>
      </w:pPr>
    </w:p>
    <w:p w14:paraId="1AC5CC69" w14:textId="77777777" w:rsidR="00F447D6" w:rsidRDefault="00F447D6" w:rsidP="0026484A">
      <w:pPr>
        <w:jc w:val="both"/>
        <w:rPr>
          <w:rFonts w:ascii="Times New Roman" w:hAnsi="Times New Roman"/>
          <w:lang w:val="sr-Cyrl-RS"/>
        </w:rPr>
      </w:pPr>
    </w:p>
    <w:p w14:paraId="1832649A" w14:textId="534942B1" w:rsidR="007F2F17" w:rsidRPr="001B2009" w:rsidRDefault="007F2F17" w:rsidP="007F2F17">
      <w:pPr>
        <w:rPr>
          <w:rFonts w:ascii="Times New Roman" w:hAnsi="Times New Roman"/>
          <w:b w:val="0"/>
          <w:bCs/>
          <w:color w:val="auto"/>
          <w:lang w:val="sr-Cyrl-RS"/>
        </w:rPr>
      </w:pPr>
      <w:r>
        <w:rPr>
          <w:bCs/>
        </w:rPr>
        <w:t xml:space="preserve">С </w:t>
      </w:r>
      <w:proofErr w:type="spellStart"/>
      <w:r>
        <w:rPr>
          <w:bCs/>
        </w:rPr>
        <w:t>обзиром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било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заинтересованих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купаца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односно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нико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уплатио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депозит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нити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положио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банкарску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гаранцију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куповину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имовин</w:t>
      </w:r>
      <w:proofErr w:type="spellEnd"/>
      <w:r w:rsidR="00086BCA">
        <w:rPr>
          <w:bCs/>
          <w:lang w:val="sr-Cyrl-RS"/>
        </w:rPr>
        <w:t xml:space="preserve">е стечајних дужника </w:t>
      </w:r>
      <w:r>
        <w:rPr>
          <w:bCs/>
          <w:lang w:val="sr-Cyrl-RS"/>
        </w:rPr>
        <w:t>из огласа о продаји</w:t>
      </w:r>
      <w:r>
        <w:rPr>
          <w:bCs/>
        </w:rPr>
        <w:t xml:space="preserve">, </w:t>
      </w:r>
      <w:proofErr w:type="spellStart"/>
      <w:r>
        <w:rPr>
          <w:bCs/>
        </w:rPr>
        <w:t>стечајни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управник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прогласио</w:t>
      </w:r>
      <w:proofErr w:type="spellEnd"/>
      <w:r>
        <w:rPr>
          <w:bCs/>
        </w:rPr>
        <w:t xml:space="preserve"> </w:t>
      </w:r>
      <w:r w:rsidR="003F56F1" w:rsidRPr="00D87D6E">
        <w:rPr>
          <w:rFonts w:ascii="Times New Roman" w:hAnsi="Times New Roman"/>
          <w:bCs/>
          <w:sz w:val="22"/>
          <w:szCs w:val="22"/>
          <w:lang w:val="sr-Cyrl-RS"/>
        </w:rPr>
        <w:t>НЕУСПЕЛОМ</w:t>
      </w:r>
      <w:r w:rsidR="001B2009">
        <w:rPr>
          <w:bCs/>
        </w:rPr>
        <w:t xml:space="preserve"> </w:t>
      </w:r>
      <w:r w:rsidR="001B2009">
        <w:rPr>
          <w:bCs/>
          <w:lang w:val="sr-Cyrl-RS"/>
        </w:rPr>
        <w:t>наведену</w:t>
      </w:r>
      <w:r>
        <w:rPr>
          <w:bCs/>
        </w:rPr>
        <w:t xml:space="preserve"> </w:t>
      </w:r>
      <w:proofErr w:type="spellStart"/>
      <w:r>
        <w:rPr>
          <w:bCs/>
        </w:rPr>
        <w:t>продају</w:t>
      </w:r>
      <w:proofErr w:type="spellEnd"/>
      <w:r w:rsidR="001B2009">
        <w:rPr>
          <w:bCs/>
          <w:lang w:val="sr-Cyrl-RS"/>
        </w:rPr>
        <w:t>.</w:t>
      </w:r>
    </w:p>
    <w:p w14:paraId="51A81004" w14:textId="77777777" w:rsidR="00D561E9" w:rsidRDefault="00D561E9" w:rsidP="00D561E9">
      <w:pPr>
        <w:jc w:val="both"/>
        <w:rPr>
          <w:rFonts w:ascii="Times New Roman" w:hAnsi="Times New Roman"/>
          <w:b w:val="0"/>
          <w:lang w:val="sr-Cyrl-CS"/>
        </w:rPr>
      </w:pPr>
    </w:p>
    <w:p w14:paraId="63622F2C" w14:textId="57A71381" w:rsidR="0026484A" w:rsidRPr="003F56F1" w:rsidRDefault="0026484A" w:rsidP="007641E0">
      <w:pPr>
        <w:ind w:left="3600"/>
        <w:jc w:val="both"/>
        <w:rPr>
          <w:rFonts w:ascii="Times New Roman" w:hAnsi="Times New Roman"/>
          <w:b w:val="0"/>
          <w:lang w:val="sr-Latn-RS"/>
        </w:rPr>
      </w:pPr>
    </w:p>
    <w:sectPr w:rsidR="0026484A" w:rsidRPr="003F56F1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7C7C3" w14:textId="77777777" w:rsidR="00BD14B2" w:rsidRDefault="00BD14B2" w:rsidP="00BF3054">
      <w:r>
        <w:separator/>
      </w:r>
    </w:p>
  </w:endnote>
  <w:endnote w:type="continuationSeparator" w:id="0">
    <w:p w14:paraId="48CE7D25" w14:textId="77777777" w:rsidR="00BD14B2" w:rsidRDefault="00BD14B2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A2B30" w14:textId="77777777" w:rsidR="00BD14B2" w:rsidRDefault="00BD14B2" w:rsidP="00BF3054">
      <w:r>
        <w:separator/>
      </w:r>
    </w:p>
  </w:footnote>
  <w:footnote w:type="continuationSeparator" w:id="0">
    <w:p w14:paraId="67F18B61" w14:textId="77777777" w:rsidR="00BD14B2" w:rsidRDefault="00BD14B2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2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6BCA"/>
    <w:rsid w:val="00087B85"/>
    <w:rsid w:val="00096657"/>
    <w:rsid w:val="000B6C9D"/>
    <w:rsid w:val="000C0A3B"/>
    <w:rsid w:val="000E2CBA"/>
    <w:rsid w:val="00120612"/>
    <w:rsid w:val="00134903"/>
    <w:rsid w:val="0013642D"/>
    <w:rsid w:val="00142169"/>
    <w:rsid w:val="001441C5"/>
    <w:rsid w:val="00166FD9"/>
    <w:rsid w:val="00171F35"/>
    <w:rsid w:val="00181F2A"/>
    <w:rsid w:val="00195D28"/>
    <w:rsid w:val="001B2009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560C"/>
    <w:rsid w:val="002E7F97"/>
    <w:rsid w:val="002F3EBC"/>
    <w:rsid w:val="002F50FE"/>
    <w:rsid w:val="0030706F"/>
    <w:rsid w:val="00311E59"/>
    <w:rsid w:val="00343A66"/>
    <w:rsid w:val="00380D11"/>
    <w:rsid w:val="00385BEB"/>
    <w:rsid w:val="00387F0F"/>
    <w:rsid w:val="00392B75"/>
    <w:rsid w:val="003A3556"/>
    <w:rsid w:val="003A73CA"/>
    <w:rsid w:val="003E1672"/>
    <w:rsid w:val="003E4D02"/>
    <w:rsid w:val="003F56F1"/>
    <w:rsid w:val="00401E73"/>
    <w:rsid w:val="00404414"/>
    <w:rsid w:val="004059EB"/>
    <w:rsid w:val="00406B24"/>
    <w:rsid w:val="004221BC"/>
    <w:rsid w:val="004477B9"/>
    <w:rsid w:val="00456010"/>
    <w:rsid w:val="00495D4F"/>
    <w:rsid w:val="004E0BBD"/>
    <w:rsid w:val="005169DB"/>
    <w:rsid w:val="00525449"/>
    <w:rsid w:val="00532E3B"/>
    <w:rsid w:val="005332B8"/>
    <w:rsid w:val="00536E5B"/>
    <w:rsid w:val="005524C0"/>
    <w:rsid w:val="00565C9B"/>
    <w:rsid w:val="005A2924"/>
    <w:rsid w:val="005A5FE9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86495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43A9"/>
    <w:rsid w:val="00746509"/>
    <w:rsid w:val="007602C4"/>
    <w:rsid w:val="007641E0"/>
    <w:rsid w:val="0078060E"/>
    <w:rsid w:val="0078119A"/>
    <w:rsid w:val="00791106"/>
    <w:rsid w:val="00792A45"/>
    <w:rsid w:val="007946AF"/>
    <w:rsid w:val="007A396C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75E9"/>
    <w:rsid w:val="008622EC"/>
    <w:rsid w:val="0086700B"/>
    <w:rsid w:val="0087061F"/>
    <w:rsid w:val="0088067F"/>
    <w:rsid w:val="00885AD3"/>
    <w:rsid w:val="00891BB0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B31781"/>
    <w:rsid w:val="00B33E48"/>
    <w:rsid w:val="00B441D6"/>
    <w:rsid w:val="00B50CA8"/>
    <w:rsid w:val="00B532E9"/>
    <w:rsid w:val="00B719BE"/>
    <w:rsid w:val="00B82203"/>
    <w:rsid w:val="00B9150B"/>
    <w:rsid w:val="00BA2C54"/>
    <w:rsid w:val="00BB5D13"/>
    <w:rsid w:val="00BD14B2"/>
    <w:rsid w:val="00BF3054"/>
    <w:rsid w:val="00C151CD"/>
    <w:rsid w:val="00C3245D"/>
    <w:rsid w:val="00C465F3"/>
    <w:rsid w:val="00C478D8"/>
    <w:rsid w:val="00C605F0"/>
    <w:rsid w:val="00C6132F"/>
    <w:rsid w:val="00C6464C"/>
    <w:rsid w:val="00C74824"/>
    <w:rsid w:val="00C82E5A"/>
    <w:rsid w:val="00CC2A46"/>
    <w:rsid w:val="00CD689A"/>
    <w:rsid w:val="00CE04F3"/>
    <w:rsid w:val="00CF431C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CEC"/>
    <w:rsid w:val="00E34F92"/>
    <w:rsid w:val="00E4091A"/>
    <w:rsid w:val="00E54078"/>
    <w:rsid w:val="00E742D8"/>
    <w:rsid w:val="00E76D65"/>
    <w:rsid w:val="00EB28CA"/>
    <w:rsid w:val="00EC685C"/>
    <w:rsid w:val="00EE5958"/>
    <w:rsid w:val="00EE6146"/>
    <w:rsid w:val="00EF6F02"/>
    <w:rsid w:val="00F408E4"/>
    <w:rsid w:val="00F41640"/>
    <w:rsid w:val="00F43403"/>
    <w:rsid w:val="00F447D6"/>
    <w:rsid w:val="00F52D92"/>
    <w:rsid w:val="00F54E9E"/>
    <w:rsid w:val="00F55A39"/>
    <w:rsid w:val="00F55D3A"/>
    <w:rsid w:val="00F604A6"/>
    <w:rsid w:val="00F62328"/>
    <w:rsid w:val="00F739B3"/>
    <w:rsid w:val="00F96350"/>
    <w:rsid w:val="00FA271F"/>
    <w:rsid w:val="00FD5913"/>
    <w:rsid w:val="00FE2339"/>
    <w:rsid w:val="00FF0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C1DBE-88B0-4D3F-AB36-DBBCA1AA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3</cp:revision>
  <cp:lastPrinted>2012-11-07T14:43:00Z</cp:lastPrinted>
  <dcterms:created xsi:type="dcterms:W3CDTF">2022-03-16T12:03:00Z</dcterms:created>
  <dcterms:modified xsi:type="dcterms:W3CDTF">2022-03-17T08:26:00Z</dcterms:modified>
</cp:coreProperties>
</file>