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9E81C" w14:textId="77777777" w:rsidR="005F1B12" w:rsidRPr="00CC7BB0" w:rsidRDefault="005F1B12" w:rsidP="005F1B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CC7BB0">
        <w:rPr>
          <w:rFonts w:ascii="Times New Roman" w:hAnsi="Times New Roman" w:cs="Times New Roman"/>
          <w:b/>
          <w:sz w:val="24"/>
          <w:szCs w:val="24"/>
          <w:lang w:val="sr-Cyrl-RS"/>
        </w:rPr>
        <w:t>ЛИГНА ПАРКЕТ д.о.о. Београд (Стари Град) – У СТЕЧАЈУ</w:t>
      </w:r>
    </w:p>
    <w:p w14:paraId="52FA47B9" w14:textId="77777777" w:rsidR="005F1B12" w:rsidRPr="00CC7BB0" w:rsidRDefault="005F1B12" w:rsidP="005F1B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CC7BB0">
        <w:rPr>
          <w:rFonts w:ascii="Times New Roman" w:hAnsi="Times New Roman" w:cs="Times New Roman"/>
          <w:b/>
          <w:sz w:val="24"/>
          <w:szCs w:val="24"/>
          <w:lang w:val="sr-Cyrl-RS"/>
        </w:rPr>
        <w:t>Ул: Теразије бр.45,  11000 Београд</w:t>
      </w:r>
    </w:p>
    <w:p w14:paraId="669E5DF8" w14:textId="77777777" w:rsidR="005F1B12" w:rsidRPr="00CC7BB0" w:rsidRDefault="005F1B12" w:rsidP="005F1B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CC7BB0">
        <w:rPr>
          <w:rFonts w:ascii="Times New Roman" w:hAnsi="Times New Roman" w:cs="Times New Roman"/>
          <w:b/>
          <w:sz w:val="24"/>
          <w:szCs w:val="24"/>
          <w:lang w:val="sr-Cyrl-RS"/>
        </w:rPr>
        <w:t>МБ: 17230344   ПИБ: 100026933</w:t>
      </w:r>
    </w:p>
    <w:p w14:paraId="6487E429" w14:textId="77777777" w:rsidR="005F1B12" w:rsidRPr="00CC7BB0" w:rsidRDefault="005F1B12" w:rsidP="005F1B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>___________________________________________________________________________</w:t>
      </w:r>
    </w:p>
    <w:p w14:paraId="4C48D668" w14:textId="77777777" w:rsidR="005F1B12" w:rsidRDefault="005F1B12" w:rsidP="005F1B1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CC7BB0">
        <w:rPr>
          <w:rFonts w:ascii="Times New Roman" w:hAnsi="Times New Roman" w:cs="Times New Roman"/>
          <w:b/>
          <w:sz w:val="24"/>
          <w:szCs w:val="24"/>
          <w:lang w:val="sr-Cyrl-RS"/>
        </w:rPr>
        <w:t>Адреса за пријем поште: Сремска 6/1 „Центар за стечај“, 11000 Београд</w:t>
      </w:r>
    </w:p>
    <w:p w14:paraId="215621A2" w14:textId="77777777" w:rsidR="005F1B12" w:rsidRDefault="005F1B12" w:rsidP="005F1B12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00551321" w14:textId="77777777" w:rsidR="005F1B12" w:rsidRDefault="005F1B12" w:rsidP="00104291">
      <w:pPr>
        <w:spacing w:after="0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5ACB9335" w14:textId="77777777" w:rsidR="00847523" w:rsidRPr="00104291" w:rsidRDefault="00847523" w:rsidP="00104291">
      <w:pPr>
        <w:spacing w:after="0"/>
        <w:rPr>
          <w:rFonts w:ascii="Times New Roman" w:hAnsi="Times New Roman" w:cs="Times New Roman"/>
          <w:b/>
          <w:noProof/>
          <w:lang w:val="sr-Cyrl-RS"/>
        </w:rPr>
      </w:pPr>
    </w:p>
    <w:p w14:paraId="13454227" w14:textId="77777777" w:rsidR="0030600A" w:rsidRPr="0030600A" w:rsidRDefault="004B4401" w:rsidP="0030600A">
      <w:pPr>
        <w:pStyle w:val="xmsonormal"/>
        <w:shd w:val="clear" w:color="auto" w:fill="FFFFFF"/>
        <w:spacing w:before="0" w:beforeAutospacing="0" w:after="0" w:afterAutospacing="0"/>
        <w:rPr>
          <w:color w:val="201F1E"/>
          <w:sz w:val="22"/>
          <w:szCs w:val="22"/>
        </w:rPr>
      </w:pPr>
      <w:r w:rsidRPr="0030600A">
        <w:rPr>
          <w:rFonts w:eastAsia="Calibri"/>
          <w:b/>
          <w:u w:val="single"/>
          <w:lang w:val="sr-Cyrl-RS"/>
        </w:rPr>
        <w:br/>
      </w:r>
      <w:r w:rsidR="0030600A" w:rsidRPr="0030600A">
        <w:rPr>
          <w:color w:val="201F1E"/>
          <w:sz w:val="22"/>
          <w:szCs w:val="22"/>
          <w:bdr w:val="none" w:sz="0" w:space="0" w:color="auto" w:frame="1"/>
        </w:rPr>
        <w:t>Поштовани,</w:t>
      </w:r>
    </w:p>
    <w:p w14:paraId="63079048" w14:textId="77777777" w:rsidR="0030600A" w:rsidRPr="0030600A" w:rsidRDefault="0030600A" w:rsidP="0030600A">
      <w:pPr>
        <w:pStyle w:val="xmsonormal"/>
        <w:shd w:val="clear" w:color="auto" w:fill="FFFFFF"/>
        <w:spacing w:before="0" w:beforeAutospacing="0" w:after="0" w:afterAutospacing="0"/>
        <w:rPr>
          <w:color w:val="201F1E"/>
          <w:sz w:val="22"/>
          <w:szCs w:val="22"/>
        </w:rPr>
      </w:pPr>
      <w:r w:rsidRPr="0030600A">
        <w:rPr>
          <w:color w:val="201F1E"/>
          <w:sz w:val="22"/>
          <w:szCs w:val="22"/>
          <w:bdr w:val="none" w:sz="0" w:space="0" w:color="auto" w:frame="1"/>
        </w:rPr>
        <w:t> </w:t>
      </w:r>
    </w:p>
    <w:p w14:paraId="34370A40" w14:textId="405097EC" w:rsidR="0030600A" w:rsidRDefault="0030600A" w:rsidP="0030600A">
      <w:pPr>
        <w:spacing w:after="0" w:line="240" w:lineRule="auto"/>
        <w:jc w:val="both"/>
        <w:rPr>
          <w:rFonts w:ascii="Times New Roman" w:hAnsi="Times New Roman" w:cs="Times New Roman"/>
          <w:color w:val="201F1E"/>
          <w:bdr w:val="none" w:sz="0" w:space="0" w:color="auto" w:frame="1"/>
        </w:rPr>
      </w:pPr>
      <w:r w:rsidRPr="0030600A">
        <w:rPr>
          <w:rFonts w:ascii="Times New Roman" w:hAnsi="Times New Roman" w:cs="Times New Roman"/>
          <w:color w:val="201F1E"/>
          <w:bdr w:val="none" w:sz="0" w:space="0" w:color="auto" w:frame="1"/>
        </w:rPr>
        <w:t>Упућујемо Вам </w:t>
      </w:r>
      <w:r w:rsidRPr="0030600A">
        <w:rPr>
          <w:rFonts w:ascii="Times New Roman" w:hAnsi="Times New Roman" w:cs="Times New Roman"/>
          <w:color w:val="201F1E"/>
        </w:rPr>
        <w:t>ПОЗИВ ЗА ДОСТАВЉАЊЕ ПОНУДА</w:t>
      </w:r>
      <w:r w:rsidRPr="0030600A">
        <w:rPr>
          <w:rFonts w:ascii="Times New Roman" w:hAnsi="Times New Roman" w:cs="Times New Roman"/>
          <w:b/>
          <w:bCs/>
          <w:color w:val="201F1E"/>
        </w:rPr>
        <w:t> </w:t>
      </w:r>
      <w:r w:rsidRPr="0030600A">
        <w:rPr>
          <w:rFonts w:ascii="Times New Roman" w:hAnsi="Times New Roman" w:cs="Times New Roman"/>
          <w:color w:val="201F1E"/>
          <w:bdr w:val="none" w:sz="0" w:space="0" w:color="auto" w:frame="1"/>
        </w:rPr>
        <w:t>з</w:t>
      </w:r>
      <w:r w:rsidRPr="0030600A">
        <w:rPr>
          <w:rFonts w:ascii="Times New Roman" w:hAnsi="Times New Roman" w:cs="Times New Roman"/>
          <w:color w:val="201F1E"/>
        </w:rPr>
        <w:t>а </w:t>
      </w:r>
      <w:r w:rsidRPr="0030600A">
        <w:rPr>
          <w:rFonts w:ascii="Times New Roman" w:hAnsi="Times New Roman" w:cs="Times New Roman"/>
          <w:color w:val="201F1E"/>
          <w:bdr w:val="none" w:sz="0" w:space="0" w:color="auto" w:frame="1"/>
        </w:rPr>
        <w:t>п</w:t>
      </w:r>
      <w:r w:rsidRPr="0030600A">
        <w:rPr>
          <w:rFonts w:ascii="Times New Roman" w:hAnsi="Times New Roman" w:cs="Times New Roman"/>
          <w:color w:val="201F1E"/>
        </w:rPr>
        <w:t xml:space="preserve">ружање услуга процене </w:t>
      </w:r>
      <w:r>
        <w:rPr>
          <w:rFonts w:ascii="Times New Roman" w:hAnsi="Times New Roman" w:cs="Times New Roman"/>
          <w:color w:val="201F1E"/>
        </w:rPr>
        <w:t>v</w:t>
      </w:r>
      <w:r w:rsidRPr="0030600A">
        <w:rPr>
          <w:rFonts w:ascii="Times New Roman" w:hAnsi="Times New Roman" w:cs="Times New Roman"/>
          <w:color w:val="201F1E"/>
        </w:rPr>
        <w:t xml:space="preserve">редности </w:t>
      </w:r>
      <w:r w:rsidRPr="0030600A">
        <w:rPr>
          <w:rFonts w:ascii="Times New Roman" w:hAnsi="Times New Roman" w:cs="Times New Roman"/>
          <w:bCs/>
          <w:sz w:val="24"/>
          <w:szCs w:val="24"/>
          <w:lang w:val="sr-Cyrl-RS"/>
        </w:rPr>
        <w:t>ЛИГНА ПАРКЕТ д.о.о. Београд (Стари Град) – У СТЕЧАЈУ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r w:rsidRPr="0030600A">
        <w:rPr>
          <w:rFonts w:ascii="Times New Roman" w:hAnsi="Times New Roman" w:cs="Times New Roman"/>
          <w:bCs/>
          <w:sz w:val="24"/>
          <w:szCs w:val="24"/>
          <w:lang w:val="sr-Cyrl-RS"/>
        </w:rPr>
        <w:t>Ул: Теразије бр.</w:t>
      </w:r>
      <w:proofErr w:type="gramStart"/>
      <w:r w:rsidRPr="0030600A">
        <w:rPr>
          <w:rFonts w:ascii="Times New Roman" w:hAnsi="Times New Roman" w:cs="Times New Roman"/>
          <w:bCs/>
          <w:sz w:val="24"/>
          <w:szCs w:val="24"/>
          <w:lang w:val="sr-Cyrl-RS"/>
        </w:rPr>
        <w:t>45,  11000</w:t>
      </w:r>
      <w:proofErr w:type="gramEnd"/>
      <w:r w:rsidRPr="0030600A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 Београд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r w:rsidRPr="0030600A">
        <w:rPr>
          <w:rFonts w:ascii="Times New Roman" w:hAnsi="Times New Roman" w:cs="Times New Roman"/>
          <w:bCs/>
          <w:sz w:val="24"/>
          <w:szCs w:val="24"/>
          <w:lang w:val="sr-Cyrl-RS"/>
        </w:rPr>
        <w:t>МБ: 17230344   ПИБ: 100026933</w:t>
      </w:r>
      <w:r w:rsidRPr="0030600A">
        <w:rPr>
          <w:rFonts w:ascii="Times New Roman" w:hAnsi="Times New Roman" w:cs="Times New Roman"/>
          <w:bCs/>
          <w:color w:val="201F1E"/>
          <w:bdr w:val="none" w:sz="0" w:space="0" w:color="auto" w:frame="1"/>
        </w:rPr>
        <w:t>и то</w:t>
      </w:r>
      <w:r w:rsidRPr="0030600A">
        <w:rPr>
          <w:rFonts w:ascii="Times New Roman" w:hAnsi="Times New Roman" w:cs="Times New Roman"/>
          <w:color w:val="201F1E"/>
          <w:bdr w:val="none" w:sz="0" w:space="0" w:color="auto" w:frame="1"/>
        </w:rPr>
        <w:t>:</w:t>
      </w:r>
    </w:p>
    <w:p w14:paraId="6EE12228" w14:textId="77777777" w:rsidR="0030600A" w:rsidRPr="0030600A" w:rsidRDefault="0030600A" w:rsidP="0030600A">
      <w:pPr>
        <w:spacing w:after="0" w:line="240" w:lineRule="auto"/>
        <w:jc w:val="both"/>
        <w:rPr>
          <w:rFonts w:ascii="Times New Roman" w:hAnsi="Times New Roman" w:cs="Times New Roman"/>
          <w:color w:val="201F1E"/>
          <w:sz w:val="24"/>
          <w:szCs w:val="24"/>
        </w:rPr>
      </w:pPr>
    </w:p>
    <w:p w14:paraId="3E9108E6" w14:textId="61420128" w:rsidR="0030600A" w:rsidRP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01F1E"/>
          <w:sz w:val="22"/>
          <w:szCs w:val="22"/>
        </w:rPr>
      </w:pPr>
      <w:r w:rsidRPr="0030600A">
        <w:rPr>
          <w:color w:val="201F1E"/>
          <w:sz w:val="22"/>
          <w:szCs w:val="22"/>
        </w:rPr>
        <w:t xml:space="preserve">-  процене вредности имовине </w:t>
      </w:r>
      <w:r>
        <w:rPr>
          <w:color w:val="201F1E"/>
          <w:sz w:val="22"/>
          <w:szCs w:val="22"/>
        </w:rPr>
        <w:t xml:space="preserve">– </w:t>
      </w:r>
      <w:r>
        <w:rPr>
          <w:color w:val="201F1E"/>
          <w:sz w:val="22"/>
          <w:szCs w:val="22"/>
          <w:lang w:val="sr-Cyrl-RS"/>
        </w:rPr>
        <w:t xml:space="preserve">удела - </w:t>
      </w:r>
      <w:r w:rsidRPr="0030600A">
        <w:rPr>
          <w:color w:val="201F1E"/>
          <w:sz w:val="22"/>
          <w:szCs w:val="22"/>
        </w:rPr>
        <w:t>ликвидационом методом,</w:t>
      </w:r>
    </w:p>
    <w:p w14:paraId="2C9543CE" w14:textId="5AFE8C43" w:rsidR="0030600A" w:rsidRP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01F1E"/>
          <w:sz w:val="22"/>
          <w:szCs w:val="22"/>
        </w:rPr>
      </w:pPr>
    </w:p>
    <w:p w14:paraId="7556F778" w14:textId="4A32A65C" w:rsid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</w:pPr>
      <w:r w:rsidRPr="0030600A">
        <w:rPr>
          <w:color w:val="201F1E"/>
          <w:sz w:val="22"/>
          <w:szCs w:val="22"/>
        </w:rPr>
        <w:t xml:space="preserve">Сврха процене је да се на основу процене ликвидационе вредности утврди стратегија продаје у циљу остварења највеће продајне вреднoсти и максималног намирења поверилаца у стечајном поступку који се води над стечајним дужником </w:t>
      </w:r>
      <w:r w:rsidRPr="0030600A">
        <w:rPr>
          <w:bCs/>
          <w:lang w:val="sr-Cyrl-RS"/>
        </w:rPr>
        <w:t>ЛИГНА ПАРКЕТ д.о.о. Београд (Стари Град) – У СТЕЧАЈУ</w:t>
      </w:r>
      <w:r>
        <w:rPr>
          <w:bCs/>
          <w:lang w:val="sr-Latn-RS"/>
        </w:rPr>
        <w:t xml:space="preserve"> </w:t>
      </w:r>
      <w:r w:rsidRPr="0030600A">
        <w:rPr>
          <w:bCs/>
          <w:lang w:val="sr-Cyrl-RS"/>
        </w:rPr>
        <w:t>Ул: Теразије бр.45, 11000 Београд</w:t>
      </w:r>
      <w:r>
        <w:rPr>
          <w:bCs/>
          <w:lang w:val="sr-Latn-RS"/>
        </w:rPr>
        <w:t xml:space="preserve"> </w:t>
      </w:r>
      <w:r w:rsidRPr="0030600A">
        <w:rPr>
          <w:bCs/>
          <w:lang w:val="sr-Cyrl-RS"/>
        </w:rPr>
        <w:t>МБ: 17230344   ПИБ: 100026933</w:t>
      </w:r>
      <w:r w:rsidRPr="0030600A">
        <w:t>.</w:t>
      </w:r>
    </w:p>
    <w:p w14:paraId="4BD24F39" w14:textId="77777777" w:rsidR="0030600A" w:rsidRP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</w:pPr>
    </w:p>
    <w:p w14:paraId="2460BB4B" w14:textId="77777777" w:rsidR="0030600A" w:rsidRP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01F1E"/>
          <w:sz w:val="22"/>
          <w:szCs w:val="22"/>
        </w:rPr>
      </w:pPr>
      <w:r w:rsidRPr="0030600A">
        <w:rPr>
          <w:color w:val="201F1E"/>
          <w:sz w:val="22"/>
          <w:szCs w:val="22"/>
        </w:rPr>
        <w:t>Извештај о процени вредности мора бити у складу са Међународним стандардима финансијског извештавања – МСФИ.</w:t>
      </w:r>
    </w:p>
    <w:p w14:paraId="2DFDFA19" w14:textId="77777777" w:rsidR="0030600A" w:rsidRP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01F1E"/>
          <w:sz w:val="22"/>
          <w:szCs w:val="22"/>
        </w:rPr>
      </w:pPr>
      <w:r w:rsidRPr="0030600A">
        <w:rPr>
          <w:color w:val="201F1E"/>
          <w:sz w:val="22"/>
          <w:szCs w:val="22"/>
        </w:rPr>
        <w:t> </w:t>
      </w:r>
    </w:p>
    <w:p w14:paraId="0370605C" w14:textId="77777777" w:rsidR="0030600A" w:rsidRP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01F1E"/>
          <w:sz w:val="22"/>
          <w:szCs w:val="22"/>
        </w:rPr>
      </w:pPr>
      <w:r w:rsidRPr="0030600A">
        <w:rPr>
          <w:color w:val="201F1E"/>
          <w:sz w:val="22"/>
          <w:szCs w:val="22"/>
        </w:rPr>
        <w:t>По завршетку посла, понуђач је дужан да припреми и достави правном лицу које је било предмет процене детаљан извештај у електронској форми и 3 примерка у писaној форми, који ће морати да садржи следеће:</w:t>
      </w:r>
    </w:p>
    <w:p w14:paraId="092D63A5" w14:textId="77777777" w:rsidR="0030600A" w:rsidRP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01F1E"/>
          <w:sz w:val="22"/>
          <w:szCs w:val="22"/>
        </w:rPr>
      </w:pPr>
      <w:r w:rsidRPr="0030600A">
        <w:rPr>
          <w:color w:val="201F1E"/>
          <w:sz w:val="22"/>
          <w:szCs w:val="22"/>
        </w:rPr>
        <w:t>-              Предмет процене;</w:t>
      </w:r>
    </w:p>
    <w:p w14:paraId="2D546997" w14:textId="77777777" w:rsidR="0030600A" w:rsidRP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01F1E"/>
          <w:sz w:val="22"/>
          <w:szCs w:val="22"/>
        </w:rPr>
      </w:pPr>
      <w:r w:rsidRPr="0030600A">
        <w:rPr>
          <w:color w:val="201F1E"/>
          <w:sz w:val="22"/>
          <w:szCs w:val="22"/>
        </w:rPr>
        <w:t>-              Мишљење о приложеној имовинско-правној документацији;</w:t>
      </w:r>
    </w:p>
    <w:p w14:paraId="1A63859F" w14:textId="77777777" w:rsidR="0030600A" w:rsidRP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01F1E"/>
          <w:sz w:val="22"/>
          <w:szCs w:val="22"/>
        </w:rPr>
      </w:pPr>
      <w:r w:rsidRPr="0030600A">
        <w:rPr>
          <w:color w:val="201F1E"/>
          <w:sz w:val="22"/>
          <w:szCs w:val="22"/>
        </w:rPr>
        <w:t>-              Дефиниција вредности;</w:t>
      </w:r>
    </w:p>
    <w:p w14:paraId="2ADB6397" w14:textId="26A3AD11" w:rsidR="0030600A" w:rsidRP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01F1E"/>
          <w:sz w:val="22"/>
          <w:szCs w:val="22"/>
        </w:rPr>
      </w:pPr>
      <w:r w:rsidRPr="0030600A">
        <w:rPr>
          <w:color w:val="201F1E"/>
          <w:sz w:val="22"/>
          <w:szCs w:val="22"/>
        </w:rPr>
        <w:t>-              Датум процене;</w:t>
      </w:r>
    </w:p>
    <w:p w14:paraId="3D88687B" w14:textId="0297B020" w:rsidR="0030600A" w:rsidRP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01F1E"/>
          <w:sz w:val="22"/>
          <w:szCs w:val="22"/>
        </w:rPr>
      </w:pPr>
      <w:r w:rsidRPr="0030600A">
        <w:rPr>
          <w:color w:val="201F1E"/>
          <w:sz w:val="22"/>
          <w:szCs w:val="22"/>
        </w:rPr>
        <w:t xml:space="preserve">-             Закључак о процењеној ликвидационој вредности имовине стечајног дужника и закључак о </w:t>
      </w:r>
      <w:proofErr w:type="gramStart"/>
      <w:r w:rsidRPr="0030600A">
        <w:rPr>
          <w:color w:val="201F1E"/>
          <w:sz w:val="22"/>
          <w:szCs w:val="22"/>
        </w:rPr>
        <w:t>процењеној  вредности</w:t>
      </w:r>
      <w:proofErr w:type="gramEnd"/>
      <w:r w:rsidRPr="0030600A">
        <w:rPr>
          <w:color w:val="201F1E"/>
          <w:sz w:val="22"/>
          <w:szCs w:val="22"/>
        </w:rPr>
        <w:t xml:space="preserve"> стечајног дужника као правног лица;</w:t>
      </w:r>
    </w:p>
    <w:p w14:paraId="33DF5B15" w14:textId="1EC83B4D" w:rsidR="0030600A" w:rsidRP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01F1E"/>
          <w:sz w:val="22"/>
          <w:szCs w:val="22"/>
        </w:rPr>
      </w:pPr>
      <w:r w:rsidRPr="0030600A">
        <w:rPr>
          <w:color w:val="201F1E"/>
          <w:sz w:val="22"/>
          <w:szCs w:val="22"/>
        </w:rPr>
        <w:t>-              Претпоставке и ограничавајући услови;</w:t>
      </w:r>
    </w:p>
    <w:p w14:paraId="1AB5FB24" w14:textId="1424E13B" w:rsidR="0030600A" w:rsidRP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01F1E"/>
          <w:sz w:val="22"/>
          <w:szCs w:val="22"/>
          <w:lang w:val="sr-Cyrl-RS"/>
        </w:rPr>
      </w:pPr>
      <w:r w:rsidRPr="0030600A">
        <w:rPr>
          <w:color w:val="201F1E"/>
          <w:sz w:val="22"/>
          <w:szCs w:val="22"/>
        </w:rPr>
        <w:t>-             Процену сврсисходности продаје стечајног дужника као правног лица у односу на продају стечајног дужника у деловима</w:t>
      </w:r>
      <w:r>
        <w:rPr>
          <w:color w:val="201F1E"/>
          <w:sz w:val="22"/>
          <w:szCs w:val="22"/>
          <w:lang w:val="sr-Cyrl-RS"/>
        </w:rPr>
        <w:t>, у колико је то предложени начин продаје.</w:t>
      </w:r>
    </w:p>
    <w:p w14:paraId="527044A2" w14:textId="77777777" w:rsidR="0030600A" w:rsidRP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01F1E"/>
          <w:sz w:val="22"/>
          <w:szCs w:val="22"/>
        </w:rPr>
      </w:pPr>
      <w:r w:rsidRPr="0030600A">
        <w:rPr>
          <w:color w:val="201F1E"/>
          <w:sz w:val="22"/>
          <w:szCs w:val="22"/>
        </w:rPr>
        <w:t> </w:t>
      </w:r>
    </w:p>
    <w:p w14:paraId="5D831ECF" w14:textId="77777777" w:rsid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01F1E"/>
          <w:sz w:val="22"/>
          <w:szCs w:val="22"/>
        </w:rPr>
      </w:pPr>
      <w:r w:rsidRPr="0030600A">
        <w:rPr>
          <w:color w:val="201F1E"/>
          <w:sz w:val="22"/>
          <w:szCs w:val="22"/>
        </w:rPr>
        <w:t>Процена се врши у складу са Међународним стандардима процене, Међународним рачуноводственим стандардима и Националним стандардима за управљање стечајном масом – Национални стандард број 5 о начину и поступку уновчења имовине стечајног дужника, омогућавајући исказивање ликвидационе вредности имовине стечајног дужника и вредности стечајног дужника као правног лица.</w:t>
      </w:r>
    </w:p>
    <w:p w14:paraId="2998DA52" w14:textId="77777777" w:rsid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01F1E"/>
          <w:sz w:val="22"/>
          <w:szCs w:val="22"/>
        </w:rPr>
      </w:pPr>
      <w:r w:rsidRPr="0030600A">
        <w:rPr>
          <w:color w:val="201F1E"/>
          <w:sz w:val="22"/>
          <w:szCs w:val="22"/>
        </w:rPr>
        <w:t xml:space="preserve">Надаље, резултати процене имовине стечајног дужника и процене стечајног дужника као правног лица треба да користе за исказивање ликвидационе вредности у рачуноводственим евиденцијама тих правних лица у складу са МСФИ, те је потребно применити методе процене које омогућавају да закључак о ликвидационој вредности примарно буде изведен из тржишних вредности, а у случајевима где не постоје поуздани тржишни подаци, неопходно је применити алтернативне методе процене, као што су приносни и трошковни методи. </w:t>
      </w:r>
    </w:p>
    <w:p w14:paraId="3805C94D" w14:textId="1CA60EF7" w:rsidR="0030600A" w:rsidRP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01F1E"/>
          <w:sz w:val="22"/>
          <w:szCs w:val="22"/>
        </w:rPr>
      </w:pPr>
      <w:r w:rsidRPr="0030600A">
        <w:rPr>
          <w:color w:val="201F1E"/>
          <w:sz w:val="22"/>
          <w:szCs w:val="22"/>
        </w:rPr>
        <w:t>П</w:t>
      </w:r>
      <w:r w:rsidRPr="0030600A">
        <w:rPr>
          <w:color w:val="201F1E"/>
          <w:sz w:val="22"/>
          <w:szCs w:val="22"/>
          <w:bdr w:val="none" w:sz="0" w:space="0" w:color="auto" w:frame="1"/>
        </w:rPr>
        <w:t>отребно је да у понуду буду детаљно описане методе које намеравате</w:t>
      </w:r>
      <w:r w:rsidRPr="0030600A">
        <w:rPr>
          <w:color w:val="201F1E"/>
          <w:sz w:val="22"/>
          <w:szCs w:val="22"/>
        </w:rPr>
        <w:t> да користе у својој процени.</w:t>
      </w:r>
    </w:p>
    <w:p w14:paraId="51086FA1" w14:textId="77777777" w:rsidR="0030600A" w:rsidRP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01F1E"/>
          <w:sz w:val="22"/>
          <w:szCs w:val="22"/>
        </w:rPr>
      </w:pPr>
      <w:r w:rsidRPr="0030600A">
        <w:rPr>
          <w:color w:val="201F1E"/>
          <w:sz w:val="22"/>
          <w:szCs w:val="22"/>
        </w:rPr>
        <w:t> </w:t>
      </w:r>
    </w:p>
    <w:p w14:paraId="49317511" w14:textId="77777777" w:rsid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  <w:rPr>
          <w:b/>
          <w:bCs/>
          <w:color w:val="201F1E"/>
          <w:sz w:val="22"/>
          <w:szCs w:val="22"/>
        </w:rPr>
      </w:pPr>
      <w:r w:rsidRPr="0030600A">
        <w:rPr>
          <w:b/>
          <w:bCs/>
          <w:color w:val="201F1E"/>
          <w:sz w:val="22"/>
          <w:szCs w:val="22"/>
        </w:rPr>
        <w:lastRenderedPageBreak/>
        <w:t xml:space="preserve">Понуда мора да буде јасна, недвосмислена, читко исписана и оверена печатом и потписом овлашћеног лица. </w:t>
      </w:r>
    </w:p>
    <w:p w14:paraId="53FB2F5A" w14:textId="51B934F5" w:rsid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  <w:rPr>
          <w:b/>
          <w:bCs/>
          <w:color w:val="201F1E"/>
          <w:sz w:val="22"/>
          <w:szCs w:val="22"/>
        </w:rPr>
      </w:pPr>
      <w:r w:rsidRPr="0030600A">
        <w:rPr>
          <w:b/>
          <w:bCs/>
          <w:color w:val="201F1E"/>
          <w:sz w:val="22"/>
          <w:szCs w:val="22"/>
        </w:rPr>
        <w:t>Понуде са варијантама нису дозвољене.</w:t>
      </w:r>
    </w:p>
    <w:p w14:paraId="5203934C" w14:textId="0964F3C2" w:rsid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  <w:rPr>
          <w:b/>
          <w:bCs/>
          <w:color w:val="201F1E"/>
          <w:sz w:val="22"/>
          <w:szCs w:val="22"/>
          <w:bdr w:val="none" w:sz="0" w:space="0" w:color="auto" w:frame="1"/>
        </w:rPr>
      </w:pPr>
      <w:r w:rsidRPr="0030600A">
        <w:rPr>
          <w:b/>
          <w:bCs/>
          <w:color w:val="201F1E"/>
          <w:sz w:val="22"/>
          <w:szCs w:val="22"/>
          <w:bdr w:val="none" w:sz="0" w:space="0" w:color="auto" w:frame="1"/>
        </w:rPr>
        <w:t>Понуда мора садржати рок у коме ће завршити процену и цену </w:t>
      </w:r>
      <w:r w:rsidRPr="0030600A">
        <w:rPr>
          <w:b/>
          <w:bCs/>
          <w:color w:val="201F1E"/>
          <w:sz w:val="22"/>
          <w:szCs w:val="22"/>
        </w:rPr>
        <w:t>за пружену услугу исказану ИСКЉУЧИВО у динарима са посебно исказаним ПДВ-ом</w:t>
      </w:r>
      <w:r w:rsidRPr="0030600A">
        <w:rPr>
          <w:b/>
          <w:bCs/>
          <w:color w:val="201F1E"/>
          <w:sz w:val="22"/>
          <w:szCs w:val="22"/>
          <w:bdr w:val="none" w:sz="0" w:space="0" w:color="auto" w:frame="1"/>
        </w:rPr>
        <w:t>. </w:t>
      </w:r>
    </w:p>
    <w:p w14:paraId="00E80025" w14:textId="77777777" w:rsid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  <w:rPr>
          <w:b/>
          <w:bCs/>
          <w:color w:val="201F1E"/>
          <w:sz w:val="22"/>
          <w:szCs w:val="22"/>
          <w:bdr w:val="none" w:sz="0" w:space="0" w:color="auto" w:frame="1"/>
        </w:rPr>
      </w:pPr>
    </w:p>
    <w:p w14:paraId="4BAF5977" w14:textId="5E327D73" w:rsidR="0030600A" w:rsidRP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01F1E"/>
          <w:sz w:val="22"/>
          <w:szCs w:val="22"/>
        </w:rPr>
      </w:pPr>
      <w:r w:rsidRPr="0030600A">
        <w:rPr>
          <w:color w:val="201F1E"/>
          <w:sz w:val="22"/>
          <w:szCs w:val="22"/>
        </w:rPr>
        <w:t>Све понуде се достављају на српском језику.</w:t>
      </w:r>
    </w:p>
    <w:p w14:paraId="21080C3D" w14:textId="77777777" w:rsidR="0030600A" w:rsidRP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01F1E"/>
          <w:sz w:val="22"/>
          <w:szCs w:val="22"/>
        </w:rPr>
      </w:pPr>
      <w:r w:rsidRPr="0030600A">
        <w:rPr>
          <w:color w:val="201F1E"/>
          <w:sz w:val="22"/>
          <w:szCs w:val="22"/>
        </w:rPr>
        <w:t> </w:t>
      </w:r>
    </w:p>
    <w:p w14:paraId="4CCA4A1D" w14:textId="77777777" w:rsidR="0030600A" w:rsidRP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01F1E"/>
          <w:sz w:val="22"/>
          <w:szCs w:val="22"/>
        </w:rPr>
      </w:pPr>
      <w:r w:rsidRPr="0030600A">
        <w:rPr>
          <w:color w:val="201F1E"/>
          <w:sz w:val="22"/>
          <w:szCs w:val="22"/>
        </w:rPr>
        <w:t>Наручилац задржава право да по пријему свих понуда донесе одлуку да ни једног понуђача не изабере</w:t>
      </w:r>
      <w:r w:rsidRPr="0030600A">
        <w:rPr>
          <w:color w:val="201F1E"/>
          <w:sz w:val="22"/>
          <w:szCs w:val="22"/>
          <w:bdr w:val="none" w:sz="0" w:space="0" w:color="auto" w:frame="1"/>
        </w:rPr>
        <w:t>.</w:t>
      </w:r>
    </w:p>
    <w:p w14:paraId="078A1F18" w14:textId="77777777" w:rsidR="0030600A" w:rsidRP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01F1E"/>
          <w:sz w:val="22"/>
          <w:szCs w:val="22"/>
        </w:rPr>
      </w:pPr>
      <w:r w:rsidRPr="0030600A">
        <w:rPr>
          <w:color w:val="201F1E"/>
          <w:sz w:val="22"/>
          <w:szCs w:val="22"/>
        </w:rPr>
        <w:t> </w:t>
      </w:r>
    </w:p>
    <w:p w14:paraId="58D7860D" w14:textId="77777777" w:rsidR="0030600A" w:rsidRP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01F1E"/>
          <w:sz w:val="22"/>
          <w:szCs w:val="22"/>
        </w:rPr>
      </w:pPr>
      <w:r w:rsidRPr="0030600A">
        <w:rPr>
          <w:color w:val="201F1E"/>
          <w:sz w:val="22"/>
          <w:szCs w:val="22"/>
        </w:rPr>
        <w:t>Исплата уговорене цене за обављене услуге која ће бити прецизирана уговором, извршиће се по добијању сагласности стечајног судије и у складу са динамиком прилива средстава у стечајну масу, а најкасније након продаје стечајног дужника.</w:t>
      </w:r>
    </w:p>
    <w:p w14:paraId="5F3E929D" w14:textId="77777777" w:rsidR="0030600A" w:rsidRP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01F1E"/>
          <w:sz w:val="22"/>
          <w:szCs w:val="22"/>
        </w:rPr>
      </w:pPr>
      <w:r w:rsidRPr="0030600A">
        <w:rPr>
          <w:color w:val="201F1E"/>
          <w:sz w:val="22"/>
          <w:szCs w:val="22"/>
        </w:rPr>
        <w:t> </w:t>
      </w:r>
    </w:p>
    <w:p w14:paraId="7E8B6E78" w14:textId="77777777" w:rsidR="0030600A" w:rsidRP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01F1E"/>
          <w:sz w:val="22"/>
          <w:szCs w:val="22"/>
        </w:rPr>
      </w:pPr>
      <w:r w:rsidRPr="0030600A">
        <w:rPr>
          <w:color w:val="201F1E"/>
          <w:sz w:val="22"/>
          <w:szCs w:val="22"/>
          <w:bdr w:val="none" w:sz="0" w:space="0" w:color="auto" w:frame="1"/>
        </w:rPr>
        <w:t>У</w:t>
      </w:r>
      <w:r w:rsidRPr="0030600A">
        <w:rPr>
          <w:color w:val="201F1E"/>
          <w:sz w:val="22"/>
          <w:szCs w:val="22"/>
        </w:rPr>
        <w:t>слове</w:t>
      </w:r>
      <w:r w:rsidRPr="0030600A">
        <w:rPr>
          <w:color w:val="201F1E"/>
          <w:sz w:val="22"/>
          <w:szCs w:val="22"/>
          <w:bdr w:val="none" w:sz="0" w:space="0" w:color="auto" w:frame="1"/>
        </w:rPr>
        <w:t> које консултантски тим треба да задовољава,</w:t>
      </w:r>
      <w:r w:rsidRPr="0030600A">
        <w:rPr>
          <w:color w:val="201F1E"/>
          <w:sz w:val="22"/>
          <w:szCs w:val="22"/>
        </w:rPr>
        <w:t> у смислу квалификационих захтева </w:t>
      </w:r>
      <w:r w:rsidRPr="0030600A">
        <w:rPr>
          <w:color w:val="201F1E"/>
          <w:sz w:val="22"/>
          <w:szCs w:val="22"/>
          <w:bdr w:val="none" w:sz="0" w:space="0" w:color="auto" w:frame="1"/>
        </w:rPr>
        <w:t>су следећи:</w:t>
      </w:r>
    </w:p>
    <w:p w14:paraId="6986B1A6" w14:textId="6AE4E261" w:rsidR="0030600A" w:rsidRP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01F1E"/>
          <w:sz w:val="22"/>
          <w:szCs w:val="22"/>
        </w:rPr>
      </w:pPr>
      <w:r w:rsidRPr="0030600A">
        <w:rPr>
          <w:color w:val="201F1E"/>
          <w:sz w:val="22"/>
          <w:szCs w:val="22"/>
        </w:rPr>
        <w:t>-              да је регистрован за обављање одговарајуће делатности код надлежног органа;</w:t>
      </w:r>
    </w:p>
    <w:p w14:paraId="66ED4BFF" w14:textId="3AFF33AD" w:rsidR="0030600A" w:rsidRP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01F1E"/>
          <w:sz w:val="22"/>
          <w:szCs w:val="22"/>
        </w:rPr>
      </w:pPr>
    </w:p>
    <w:p w14:paraId="38895C4A" w14:textId="77777777" w:rsidR="0030600A" w:rsidRPr="0030600A" w:rsidRDefault="0030600A" w:rsidP="0030600A">
      <w:pPr>
        <w:pStyle w:val="xmsonormal"/>
        <w:shd w:val="clear" w:color="auto" w:fill="FFFFFF"/>
        <w:spacing w:before="0" w:beforeAutospacing="0" w:after="0" w:afterAutospacing="0"/>
        <w:jc w:val="both"/>
        <w:rPr>
          <w:color w:val="201F1E"/>
          <w:sz w:val="22"/>
          <w:szCs w:val="22"/>
        </w:rPr>
      </w:pPr>
      <w:r w:rsidRPr="0030600A">
        <w:rPr>
          <w:color w:val="201F1E"/>
          <w:sz w:val="22"/>
          <w:szCs w:val="22"/>
        </w:rPr>
        <w:t> </w:t>
      </w:r>
    </w:p>
    <w:p w14:paraId="7782467B" w14:textId="0668C5A8" w:rsidR="004B4401" w:rsidRPr="0030600A" w:rsidRDefault="0030600A" w:rsidP="0030600A">
      <w:pPr>
        <w:spacing w:line="256" w:lineRule="auto"/>
        <w:jc w:val="both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30600A">
        <w:rPr>
          <w:rFonts w:ascii="Times New Roman" w:hAnsi="Times New Roman" w:cs="Times New Roman"/>
          <w:color w:val="201F1E"/>
          <w:bdr w:val="none" w:sz="0" w:space="0" w:color="auto" w:frame="1"/>
        </w:rPr>
        <w:t>Молимо Вас да понуду са доказима о испуњености услова доставите на: </w:t>
      </w:r>
      <w:r w:rsidRPr="0030600A">
        <w:rPr>
          <w:rFonts w:ascii="Times New Roman" w:hAnsi="Times New Roman" w:cs="Times New Roman"/>
          <w:b/>
          <w:color w:val="201F1E"/>
          <w:bdr w:val="none" w:sz="0" w:space="0" w:color="auto" w:frame="1"/>
          <w:shd w:val="clear" w:color="auto" w:fill="FFFF00"/>
        </w:rPr>
        <w:t xml:space="preserve">адресу за пријем </w:t>
      </w:r>
      <w:proofErr w:type="gramStart"/>
      <w:r w:rsidRPr="0030600A">
        <w:rPr>
          <w:rFonts w:ascii="Times New Roman" w:hAnsi="Times New Roman" w:cs="Times New Roman"/>
          <w:b/>
          <w:color w:val="201F1E"/>
          <w:bdr w:val="none" w:sz="0" w:space="0" w:color="auto" w:frame="1"/>
          <w:shd w:val="clear" w:color="auto" w:fill="FFFF00"/>
        </w:rPr>
        <w:t>поште  повереника</w:t>
      </w:r>
      <w:proofErr w:type="gramEnd"/>
      <w:r w:rsidRPr="0030600A">
        <w:rPr>
          <w:rFonts w:ascii="Times New Roman" w:hAnsi="Times New Roman" w:cs="Times New Roman"/>
          <w:b/>
          <w:color w:val="201F1E"/>
          <w:bdr w:val="none" w:sz="0" w:space="0" w:color="auto" w:frame="1"/>
          <w:shd w:val="clear" w:color="auto" w:fill="FFFF00"/>
        </w:rPr>
        <w:t>, СРЕМСКА 6/1, 11000 Београд</w:t>
      </w:r>
      <w:r w:rsidRPr="0030600A">
        <w:rPr>
          <w:rFonts w:ascii="Times New Roman" w:hAnsi="Times New Roman" w:cs="Times New Roman"/>
          <w:color w:val="201F1E"/>
          <w:bdr w:val="none" w:sz="0" w:space="0" w:color="auto" w:frame="1"/>
          <w:shd w:val="clear" w:color="auto" w:fill="FFFF00"/>
        </w:rPr>
        <w:t>,</w:t>
      </w:r>
      <w:r w:rsidRPr="0030600A">
        <w:rPr>
          <w:rFonts w:ascii="Times New Roman" w:hAnsi="Times New Roman" w:cs="Times New Roman"/>
          <w:color w:val="201F1E"/>
          <w:bdr w:val="none" w:sz="0" w:space="0" w:color="auto" w:frame="1"/>
        </w:rPr>
        <w:t> закључно са </w:t>
      </w:r>
      <w:r>
        <w:rPr>
          <w:rFonts w:ascii="Times New Roman" w:hAnsi="Times New Roman" w:cs="Times New Roman"/>
          <w:b/>
          <w:color w:val="201F1E"/>
          <w:bdr w:val="none" w:sz="0" w:space="0" w:color="auto" w:frame="1"/>
          <w:shd w:val="clear" w:color="auto" w:fill="FFFF00"/>
          <w:lang w:val="sr-Cyrl-RS"/>
        </w:rPr>
        <w:t>15</w:t>
      </w:r>
      <w:r w:rsidRPr="0030600A">
        <w:rPr>
          <w:rFonts w:ascii="Times New Roman" w:hAnsi="Times New Roman" w:cs="Times New Roman"/>
          <w:b/>
          <w:color w:val="201F1E"/>
          <w:bdr w:val="none" w:sz="0" w:space="0" w:color="auto" w:frame="1"/>
          <w:shd w:val="clear" w:color="auto" w:fill="FFFF00"/>
        </w:rPr>
        <w:t>.</w:t>
      </w:r>
      <w:r>
        <w:rPr>
          <w:rFonts w:ascii="Times New Roman" w:hAnsi="Times New Roman" w:cs="Times New Roman"/>
          <w:b/>
          <w:color w:val="201F1E"/>
          <w:bdr w:val="none" w:sz="0" w:space="0" w:color="auto" w:frame="1"/>
          <w:shd w:val="clear" w:color="auto" w:fill="FFFF00"/>
          <w:lang w:val="sr-Cyrl-RS"/>
        </w:rPr>
        <w:t>03</w:t>
      </w:r>
      <w:r w:rsidRPr="0030600A">
        <w:rPr>
          <w:rFonts w:ascii="Times New Roman" w:hAnsi="Times New Roman" w:cs="Times New Roman"/>
          <w:b/>
          <w:color w:val="201F1E"/>
          <w:bdr w:val="none" w:sz="0" w:space="0" w:color="auto" w:frame="1"/>
          <w:shd w:val="clear" w:color="auto" w:fill="FFFF00"/>
        </w:rPr>
        <w:t>.202</w:t>
      </w:r>
      <w:r>
        <w:rPr>
          <w:rFonts w:ascii="Times New Roman" w:hAnsi="Times New Roman" w:cs="Times New Roman"/>
          <w:b/>
          <w:color w:val="201F1E"/>
          <w:bdr w:val="none" w:sz="0" w:space="0" w:color="auto" w:frame="1"/>
          <w:shd w:val="clear" w:color="auto" w:fill="FFFF00"/>
          <w:lang w:val="sr-Cyrl-RS"/>
        </w:rPr>
        <w:t>2</w:t>
      </w:r>
      <w:r w:rsidRPr="0030600A">
        <w:rPr>
          <w:rFonts w:ascii="Times New Roman" w:hAnsi="Times New Roman" w:cs="Times New Roman"/>
          <w:color w:val="201F1E"/>
          <w:bdr w:val="none" w:sz="0" w:space="0" w:color="auto" w:frame="1"/>
          <w:shd w:val="clear" w:color="auto" w:fill="FFFF00"/>
        </w:rPr>
        <w:t>. г</w:t>
      </w:r>
      <w:r w:rsidRPr="0030600A">
        <w:rPr>
          <w:rFonts w:ascii="Times New Roman" w:hAnsi="Times New Roman" w:cs="Times New Roman"/>
          <w:color w:val="201F1E"/>
          <w:bdr w:val="none" w:sz="0" w:space="0" w:color="auto" w:frame="1"/>
        </w:rPr>
        <w:t>одине</w:t>
      </w:r>
    </w:p>
    <w:p w14:paraId="5BD6C582" w14:textId="77777777" w:rsidR="004B4401" w:rsidRDefault="004B4401" w:rsidP="004B4401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14:paraId="5963EA8F" w14:textId="5088CBD4" w:rsidR="004B4401" w:rsidRDefault="004B4401" w:rsidP="004B4401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            </w:t>
      </w:r>
      <w:r w:rsidR="0030600A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У </w:t>
      </w:r>
      <w:r w:rsidRPr="006400C4"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Београду, дана </w:t>
      </w:r>
      <w:r w:rsidR="0030600A">
        <w:rPr>
          <w:rFonts w:ascii="Times New Roman" w:eastAsia="Calibri" w:hAnsi="Times New Roman" w:cs="Times New Roman"/>
          <w:sz w:val="24"/>
          <w:szCs w:val="24"/>
          <w:lang w:val="sr-Cyrl-RS"/>
        </w:rPr>
        <w:t>09.03.2022</w:t>
      </w:r>
      <w:r w:rsidRPr="006400C4">
        <w:rPr>
          <w:rFonts w:ascii="Times New Roman" w:eastAsia="Calibri" w:hAnsi="Times New Roman" w:cs="Times New Roman"/>
          <w:sz w:val="24"/>
          <w:szCs w:val="24"/>
          <w:lang w:val="sr-Cyrl-RS"/>
        </w:rPr>
        <w:t>.године</w:t>
      </w: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  </w:t>
      </w:r>
    </w:p>
    <w:p w14:paraId="7794849D" w14:textId="77777777" w:rsidR="005F1B12" w:rsidRPr="00432EC4" w:rsidRDefault="00B567DB" w:rsidP="005F1B12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     </w:t>
      </w:r>
      <w:r w:rsidR="005F1B12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                                                                                                            </w:t>
      </w:r>
    </w:p>
    <w:p w14:paraId="11245262" w14:textId="77777777" w:rsidR="004B4401" w:rsidRDefault="005F1B12" w:rsidP="005F1B12">
      <w:pPr>
        <w:pStyle w:val="NoSpacing"/>
        <w:ind w:left="4320" w:firstLine="720"/>
        <w:rPr>
          <w:rFonts w:ascii="Times New Roman" w:hAnsi="Times New Roman" w:cs="Times New Roman"/>
          <w:sz w:val="24"/>
          <w:szCs w:val="24"/>
          <w:lang w:val="sr-Cyrl-RS"/>
        </w:rPr>
      </w:pPr>
      <w:r w:rsidRPr="00432EC4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432EC4"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Стечајни </w:t>
      </w:r>
      <w:r w:rsidR="004B4401">
        <w:rPr>
          <w:rFonts w:ascii="Times New Roman" w:hAnsi="Times New Roman" w:cs="Times New Roman"/>
          <w:sz w:val="24"/>
          <w:szCs w:val="24"/>
          <w:lang w:val="sr-Cyrl-RS"/>
        </w:rPr>
        <w:t>управник</w:t>
      </w:r>
    </w:p>
    <w:p w14:paraId="77CED4ED" w14:textId="77777777" w:rsidR="004B4401" w:rsidRDefault="004B4401" w:rsidP="005F1B12">
      <w:pPr>
        <w:pStyle w:val="NoSpacing"/>
        <w:ind w:left="4320" w:firstLine="720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7B06549" w14:textId="397926B6" w:rsidR="005F1B12" w:rsidRPr="00104291" w:rsidRDefault="005F1B12" w:rsidP="004B4401">
      <w:pPr>
        <w:pStyle w:val="NoSpacing"/>
        <w:ind w:left="5760" w:firstLine="720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Владимир Стојановић   </w:t>
      </w:r>
    </w:p>
    <w:p w14:paraId="652A6ADF" w14:textId="77777777" w:rsidR="005F1B12" w:rsidRPr="00104291" w:rsidRDefault="005F1B12" w:rsidP="005F1B12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    </w:t>
      </w:r>
    </w:p>
    <w:p w14:paraId="2752E68C" w14:textId="77777777" w:rsidR="00B567DB" w:rsidRPr="00104291" w:rsidRDefault="00B567DB" w:rsidP="005F1B12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263542A" w14:textId="77777777" w:rsidR="00B567DB" w:rsidRDefault="00B567DB" w:rsidP="00B567DB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27A097CA" w14:textId="77777777" w:rsidR="00B567DB" w:rsidRDefault="00B567DB" w:rsidP="00B567DB">
      <w:pPr>
        <w:pStyle w:val="NoSpacing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56EBF3A1" w14:textId="77777777" w:rsidR="00B567DB" w:rsidRPr="00104291" w:rsidRDefault="00B567DB" w:rsidP="00B567DB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</w:t>
      </w:r>
    </w:p>
    <w:p w14:paraId="34EE39C3" w14:textId="77777777" w:rsidR="00C97FED" w:rsidRPr="00E12FB4" w:rsidRDefault="00C97FED" w:rsidP="0010429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22AB240" w14:textId="77777777" w:rsidR="007D7954" w:rsidRPr="00E12FB4" w:rsidRDefault="007D7954" w:rsidP="00B57BD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7D7954" w:rsidRPr="00E12FB4" w:rsidSect="00D02BC0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D7E62"/>
    <w:multiLevelType w:val="hybridMultilevel"/>
    <w:tmpl w:val="F9CA6BBC"/>
    <w:lvl w:ilvl="0" w:tplc="2BD63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D79D0"/>
    <w:multiLevelType w:val="hybridMultilevel"/>
    <w:tmpl w:val="E3CA7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209E1"/>
    <w:multiLevelType w:val="hybridMultilevel"/>
    <w:tmpl w:val="2DEAF988"/>
    <w:lvl w:ilvl="0" w:tplc="E87C5B5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486E83"/>
    <w:multiLevelType w:val="hybridMultilevel"/>
    <w:tmpl w:val="DA5C8344"/>
    <w:lvl w:ilvl="0" w:tplc="D9481C3E">
      <w:start w:val="18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BD13AD"/>
    <w:multiLevelType w:val="hybridMultilevel"/>
    <w:tmpl w:val="81FC2DD0"/>
    <w:lvl w:ilvl="0" w:tplc="B7549FCA">
      <w:start w:val="18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BD3"/>
    <w:rsid w:val="00046703"/>
    <w:rsid w:val="00067EB6"/>
    <w:rsid w:val="00072BCB"/>
    <w:rsid w:val="000979AE"/>
    <w:rsid w:val="000A4FD6"/>
    <w:rsid w:val="00104291"/>
    <w:rsid w:val="00181E5E"/>
    <w:rsid w:val="00204EA4"/>
    <w:rsid w:val="0024685D"/>
    <w:rsid w:val="002673E8"/>
    <w:rsid w:val="00282A36"/>
    <w:rsid w:val="002B763D"/>
    <w:rsid w:val="0030600A"/>
    <w:rsid w:val="003519F9"/>
    <w:rsid w:val="0038010C"/>
    <w:rsid w:val="003A147B"/>
    <w:rsid w:val="00432EC4"/>
    <w:rsid w:val="004815A8"/>
    <w:rsid w:val="004A3F11"/>
    <w:rsid w:val="004A745A"/>
    <w:rsid w:val="004B4401"/>
    <w:rsid w:val="004C066A"/>
    <w:rsid w:val="004E548E"/>
    <w:rsid w:val="004E558F"/>
    <w:rsid w:val="004E5BA8"/>
    <w:rsid w:val="004F42C7"/>
    <w:rsid w:val="005760E8"/>
    <w:rsid w:val="005B5E35"/>
    <w:rsid w:val="005C247D"/>
    <w:rsid w:val="005D2506"/>
    <w:rsid w:val="005F1B12"/>
    <w:rsid w:val="006D6072"/>
    <w:rsid w:val="00725AFD"/>
    <w:rsid w:val="00737DCA"/>
    <w:rsid w:val="007950B8"/>
    <w:rsid w:val="007B0568"/>
    <w:rsid w:val="007D3FAC"/>
    <w:rsid w:val="007D7954"/>
    <w:rsid w:val="00847523"/>
    <w:rsid w:val="008B3395"/>
    <w:rsid w:val="008D4478"/>
    <w:rsid w:val="00AB3A4E"/>
    <w:rsid w:val="00B17F22"/>
    <w:rsid w:val="00B37B17"/>
    <w:rsid w:val="00B567DB"/>
    <w:rsid w:val="00B57BD3"/>
    <w:rsid w:val="00B9539E"/>
    <w:rsid w:val="00BC0260"/>
    <w:rsid w:val="00BD2603"/>
    <w:rsid w:val="00C03AF6"/>
    <w:rsid w:val="00C54C06"/>
    <w:rsid w:val="00C70E13"/>
    <w:rsid w:val="00C97FED"/>
    <w:rsid w:val="00D02BC0"/>
    <w:rsid w:val="00DC2C71"/>
    <w:rsid w:val="00E12FB4"/>
    <w:rsid w:val="00E33A6D"/>
    <w:rsid w:val="00E52FD0"/>
    <w:rsid w:val="00ED4981"/>
    <w:rsid w:val="00EE2D30"/>
    <w:rsid w:val="00F500BA"/>
    <w:rsid w:val="00F56AC2"/>
    <w:rsid w:val="00F86B46"/>
    <w:rsid w:val="00FA1004"/>
    <w:rsid w:val="00FA4255"/>
    <w:rsid w:val="00FD6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E7DC2"/>
  <w15:docId w15:val="{D63A886B-C146-4FBD-8D59-C1F4B6C7C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1E5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2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603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A147B"/>
    <w:pPr>
      <w:spacing w:after="0" w:line="240" w:lineRule="auto"/>
    </w:pPr>
  </w:style>
  <w:style w:type="paragraph" w:customStyle="1" w:styleId="xmsonormal">
    <w:name w:val="x_msonormal"/>
    <w:basedOn w:val="Normal"/>
    <w:rsid w:val="00306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5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BDD71-8E42-4F63-9C5B-D7B48C556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</dc:creator>
  <cp:lastModifiedBy>Vlada Stojanovic</cp:lastModifiedBy>
  <cp:revision>54</cp:revision>
  <cp:lastPrinted>2022-03-09T12:17:00Z</cp:lastPrinted>
  <dcterms:created xsi:type="dcterms:W3CDTF">2019-05-16T08:11:00Z</dcterms:created>
  <dcterms:modified xsi:type="dcterms:W3CDTF">2022-03-09T12:34:00Z</dcterms:modified>
</cp:coreProperties>
</file>