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07E" w:rsidRDefault="001A107E" w:rsidP="00E20651">
      <w:pPr>
        <w:jc w:val="both"/>
        <w:rPr>
          <w:lang w:val="sr-Cyrl-RS"/>
        </w:rPr>
      </w:pPr>
    </w:p>
    <w:p w:rsidR="005B1189" w:rsidRPr="007F3C0B" w:rsidRDefault="00E20651" w:rsidP="00E20651">
      <w:pPr>
        <w:jc w:val="both"/>
        <w:rPr>
          <w:lang w:val="ru-RU"/>
        </w:rPr>
      </w:pPr>
      <w:r>
        <w:rPr>
          <w:lang w:val="sr-Cyrl-RS"/>
        </w:rPr>
        <w:t>На основу члана 27.став 5. и члана 135.став 2. Закона о стечају (</w:t>
      </w:r>
      <w:r w:rsidRPr="007F3C0B">
        <w:rPr>
          <w:lang w:val="ru-RU"/>
        </w:rPr>
        <w:t>“</w:t>
      </w:r>
      <w:r>
        <w:rPr>
          <w:lang w:val="sr-Cyrl-RS"/>
        </w:rPr>
        <w:t>Сл.гласник РС</w:t>
      </w:r>
      <w:r w:rsidRPr="007F3C0B">
        <w:rPr>
          <w:lang w:val="ru-RU"/>
        </w:rPr>
        <w:t xml:space="preserve">” </w:t>
      </w:r>
      <w:r>
        <w:rPr>
          <w:lang w:val="sr-Cyrl-RS"/>
        </w:rPr>
        <w:t xml:space="preserve">бр. 104/2009, 99/2011 – др.закон, 71/2012 – одлука УС, 83/2014, 113/2017, 44/2018 и 95/2018) као и поглавља </w:t>
      </w:r>
      <w:r>
        <w:t>III</w:t>
      </w:r>
      <w:r w:rsidRPr="007F3C0B">
        <w:rPr>
          <w:lang w:val="ru-RU"/>
        </w:rPr>
        <w:t xml:space="preserve">  </w:t>
      </w:r>
      <w:r>
        <w:rPr>
          <w:lang w:val="sr-Cyrl-RS"/>
        </w:rPr>
        <w:t>Националног стандарда бр.5 о начину и поступку уновчења имовине стечајног дужника (</w:t>
      </w:r>
      <w:r w:rsidRPr="007F3C0B">
        <w:rPr>
          <w:lang w:val="ru-RU"/>
        </w:rPr>
        <w:t>“</w:t>
      </w:r>
      <w:r>
        <w:rPr>
          <w:lang w:val="sr-Cyrl-RS"/>
        </w:rPr>
        <w:t>Сл.гласник РС</w:t>
      </w:r>
      <w:r w:rsidRPr="007F3C0B">
        <w:rPr>
          <w:lang w:val="ru-RU"/>
        </w:rPr>
        <w:t xml:space="preserve">” </w:t>
      </w:r>
      <w:r>
        <w:rPr>
          <w:lang w:val="sr-Cyrl-RS"/>
        </w:rPr>
        <w:t>бр. 62/2018</w:t>
      </w:r>
      <w:r w:rsidRPr="007F3C0B">
        <w:rPr>
          <w:lang w:val="ru-RU"/>
        </w:rPr>
        <w:t xml:space="preserve">), </w:t>
      </w:r>
      <w:r>
        <w:rPr>
          <w:lang w:val="sr-Cyrl-RS"/>
        </w:rPr>
        <w:t>Жаклина Петровић, стечајни управник стечајног дужника</w:t>
      </w:r>
      <w:r w:rsidRPr="007F3C0B">
        <w:rPr>
          <w:lang w:val="ru-RU"/>
        </w:rPr>
        <w:t>:</w:t>
      </w:r>
    </w:p>
    <w:p w:rsidR="00EA1677" w:rsidRDefault="00EA1677" w:rsidP="00D1313E">
      <w:pPr>
        <w:jc w:val="center"/>
        <w:rPr>
          <w:lang w:val="sr-Cyrl-RS"/>
        </w:rPr>
      </w:pPr>
    </w:p>
    <w:p w:rsidR="005666B9" w:rsidRDefault="00E20651" w:rsidP="00D1313E">
      <w:pPr>
        <w:jc w:val="center"/>
        <w:rPr>
          <w:lang w:val="sr-Cyrl-RS"/>
        </w:rPr>
      </w:pPr>
      <w:r>
        <w:rPr>
          <w:lang w:val="sr-Cyrl-RS"/>
        </w:rPr>
        <w:t xml:space="preserve"> </w:t>
      </w:r>
      <w:r w:rsidRPr="003B3755">
        <w:rPr>
          <w:lang w:val="ru-RU"/>
        </w:rPr>
        <w:t>“</w:t>
      </w:r>
      <w:r w:rsidR="005529CD">
        <w:rPr>
          <w:lang w:val="ru-RU"/>
        </w:rPr>
        <w:t>НИШИНЖЕЊЕРИНГ</w:t>
      </w:r>
      <w:r w:rsidR="009E60DA">
        <w:rPr>
          <w:lang w:val="sr-Latn-RS"/>
        </w:rPr>
        <w:t xml:space="preserve"> </w:t>
      </w:r>
      <w:r w:rsidRPr="003B3755">
        <w:rPr>
          <w:lang w:val="ru-RU"/>
        </w:rPr>
        <w:t xml:space="preserve">” </w:t>
      </w:r>
      <w:r w:rsidR="003B3755">
        <w:rPr>
          <w:lang w:val="sr-Cyrl-RS"/>
        </w:rPr>
        <w:t>ДОО</w:t>
      </w:r>
      <w:r w:rsidR="007F3C0B">
        <w:rPr>
          <w:lang w:val="sr-Latn-RS"/>
        </w:rPr>
        <w:t xml:space="preserve"> </w:t>
      </w:r>
      <w:r w:rsidR="005E18C4">
        <w:rPr>
          <w:lang w:val="sr-Cyrl-RS"/>
        </w:rPr>
        <w:t>Ниш</w:t>
      </w:r>
      <w:r w:rsidR="003B3755">
        <w:rPr>
          <w:lang w:val="sr-Cyrl-RS"/>
        </w:rPr>
        <w:t xml:space="preserve"> у стечају</w:t>
      </w:r>
      <w:r w:rsidR="00D1313E">
        <w:rPr>
          <w:lang w:val="sr-Cyrl-RS"/>
        </w:rPr>
        <w:t xml:space="preserve">, </w:t>
      </w:r>
    </w:p>
    <w:p w:rsidR="00D1313E" w:rsidRDefault="00D1313E" w:rsidP="00F91878">
      <w:pPr>
        <w:jc w:val="center"/>
        <w:rPr>
          <w:lang w:val="sr-Cyrl-RS"/>
        </w:rPr>
      </w:pPr>
      <w:r>
        <w:rPr>
          <w:lang w:val="sr-Cyrl-RS"/>
        </w:rPr>
        <w:t xml:space="preserve">ул. </w:t>
      </w:r>
      <w:r w:rsidR="009E60DA">
        <w:rPr>
          <w:lang w:val="sr-Cyrl-RS"/>
        </w:rPr>
        <w:t xml:space="preserve"> </w:t>
      </w:r>
      <w:r w:rsidR="005529CD">
        <w:rPr>
          <w:lang w:val="sr-Cyrl-RS"/>
        </w:rPr>
        <w:t>Радомира Антића бр.18</w:t>
      </w:r>
      <w:r w:rsidR="009E60DA">
        <w:rPr>
          <w:lang w:val="sr-Cyrl-RS"/>
        </w:rPr>
        <w:t xml:space="preserve">, </w:t>
      </w:r>
      <w:r w:rsidR="005E18C4">
        <w:rPr>
          <w:lang w:val="sr-Cyrl-RS"/>
        </w:rPr>
        <w:t>Ниш</w:t>
      </w:r>
      <w:r w:rsidR="009E60DA">
        <w:rPr>
          <w:lang w:val="sr-Cyrl-RS"/>
        </w:rPr>
        <w:t>,</w:t>
      </w:r>
      <w:r>
        <w:rPr>
          <w:lang w:val="sr-Cyrl-RS"/>
        </w:rPr>
        <w:t xml:space="preserve"> мат.бр.</w:t>
      </w:r>
      <w:r w:rsidR="005529CD" w:rsidRPr="005529CD">
        <w:rPr>
          <w:lang w:val="sr-Cyrl-CS"/>
        </w:rPr>
        <w:t xml:space="preserve"> </w:t>
      </w:r>
      <w:r w:rsidR="005529CD">
        <w:rPr>
          <w:lang w:val="sr-Cyrl-CS"/>
        </w:rPr>
        <w:t>07363435</w:t>
      </w:r>
      <w:r w:rsidR="005529CD">
        <w:rPr>
          <w:lang w:val="sr-Cyrl-CS"/>
        </w:rPr>
        <w:t xml:space="preserve">, ПИБ </w:t>
      </w:r>
      <w:r w:rsidR="005529CD">
        <w:rPr>
          <w:lang w:val="sr-Cyrl-CS"/>
        </w:rPr>
        <w:t>100501895</w:t>
      </w:r>
    </w:p>
    <w:p w:rsidR="00F91878" w:rsidRDefault="00F91878" w:rsidP="00F91878">
      <w:pPr>
        <w:jc w:val="center"/>
        <w:rPr>
          <w:lang w:val="sr-Cyrl-RS"/>
        </w:rPr>
      </w:pPr>
    </w:p>
    <w:p w:rsidR="00D1313E" w:rsidRPr="00F91878" w:rsidRDefault="00D1313E" w:rsidP="00D1313E">
      <w:pPr>
        <w:jc w:val="center"/>
        <w:rPr>
          <w:sz w:val="28"/>
          <w:szCs w:val="28"/>
          <w:lang w:val="sr-Cyrl-RS"/>
        </w:rPr>
      </w:pPr>
      <w:r w:rsidRPr="00F91878">
        <w:rPr>
          <w:sz w:val="28"/>
          <w:szCs w:val="28"/>
          <w:lang w:val="sr-Cyrl-RS"/>
        </w:rPr>
        <w:t>ОБЈАВЉУЈЕ ПОЗИВ ЗА ДОСТАВЉАЊЕ ПОНУДА</w:t>
      </w:r>
    </w:p>
    <w:p w:rsidR="00D1313E" w:rsidRPr="00F91878" w:rsidRDefault="00F91878" w:rsidP="00D1313E">
      <w:pPr>
        <w:jc w:val="center"/>
        <w:rPr>
          <w:sz w:val="24"/>
          <w:szCs w:val="24"/>
          <w:lang w:val="sr-Cyrl-RS"/>
        </w:rPr>
      </w:pPr>
      <w:r w:rsidRPr="00F91878">
        <w:rPr>
          <w:sz w:val="24"/>
          <w:szCs w:val="24"/>
          <w:lang w:val="sr-Cyrl-RS"/>
        </w:rPr>
        <w:t>з</w:t>
      </w:r>
      <w:r w:rsidR="00D1313E" w:rsidRPr="00F91878">
        <w:rPr>
          <w:sz w:val="24"/>
          <w:szCs w:val="24"/>
          <w:lang w:val="sr-Cyrl-RS"/>
        </w:rPr>
        <w:t xml:space="preserve">а </w:t>
      </w:r>
    </w:p>
    <w:p w:rsidR="00C341FA" w:rsidRDefault="005E18C4" w:rsidP="00592FA2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Пружање</w:t>
      </w:r>
      <w:r w:rsidR="003716C3">
        <w:rPr>
          <w:sz w:val="24"/>
          <w:szCs w:val="24"/>
          <w:lang w:val="sr-Cyrl-RS"/>
        </w:rPr>
        <w:t xml:space="preserve"> услуге</w:t>
      </w:r>
      <w:r w:rsidR="00D1313E" w:rsidRPr="00F91878">
        <w:rPr>
          <w:sz w:val="24"/>
          <w:szCs w:val="24"/>
          <w:lang w:val="sr-Cyrl-RS"/>
        </w:rPr>
        <w:t xml:space="preserve"> процене </w:t>
      </w:r>
      <w:r w:rsidR="009E60DA">
        <w:rPr>
          <w:sz w:val="24"/>
          <w:szCs w:val="24"/>
          <w:lang w:val="sr-Cyrl-RS"/>
        </w:rPr>
        <w:t>вредности</w:t>
      </w:r>
      <w:r w:rsidR="00D1313E" w:rsidRPr="00F91878">
        <w:rPr>
          <w:sz w:val="24"/>
          <w:szCs w:val="24"/>
          <w:lang w:val="sr-Cyrl-RS"/>
        </w:rPr>
        <w:t xml:space="preserve"> имовине стечајног дужника</w:t>
      </w:r>
      <w:r w:rsidR="007047A5">
        <w:rPr>
          <w:sz w:val="24"/>
          <w:szCs w:val="24"/>
          <w:lang w:val="sr-Cyrl-RS"/>
        </w:rPr>
        <w:t xml:space="preserve"> и целисходности продаје </w:t>
      </w:r>
      <w:r w:rsidR="00C341FA">
        <w:rPr>
          <w:sz w:val="24"/>
          <w:szCs w:val="24"/>
          <w:lang w:val="sr-Cyrl-RS"/>
        </w:rPr>
        <w:t xml:space="preserve">целокупне </w:t>
      </w:r>
      <w:r w:rsidR="007047A5">
        <w:rPr>
          <w:sz w:val="24"/>
          <w:szCs w:val="24"/>
          <w:lang w:val="sr-Cyrl-RS"/>
        </w:rPr>
        <w:t>имовине стечајног дужника</w:t>
      </w:r>
      <w:r w:rsidR="00C341FA">
        <w:rPr>
          <w:sz w:val="24"/>
          <w:szCs w:val="24"/>
          <w:lang w:val="sr-Cyrl-RS"/>
        </w:rPr>
        <w:t xml:space="preserve"> или продаје стечајног дужника </w:t>
      </w:r>
      <w:r>
        <w:rPr>
          <w:sz w:val="24"/>
          <w:szCs w:val="24"/>
          <w:lang w:val="sr-Cyrl-RS"/>
        </w:rPr>
        <w:t xml:space="preserve"> </w:t>
      </w:r>
      <w:r w:rsidR="0033498F">
        <w:rPr>
          <w:sz w:val="24"/>
          <w:szCs w:val="24"/>
          <w:lang w:val="sr-Cyrl-RS"/>
        </w:rPr>
        <w:t>као правног лица</w:t>
      </w:r>
      <w:r w:rsidR="007220B4">
        <w:rPr>
          <w:sz w:val="24"/>
          <w:szCs w:val="24"/>
          <w:lang w:val="sr-Cyrl-RS"/>
        </w:rPr>
        <w:t xml:space="preserve">, </w:t>
      </w:r>
    </w:p>
    <w:p w:rsidR="003B2D07" w:rsidRDefault="005529CD" w:rsidP="005529CD">
      <w:pPr>
        <w:tabs>
          <w:tab w:val="left" w:pos="3510"/>
          <w:tab w:val="center" w:pos="468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7220B4">
        <w:rPr>
          <w:sz w:val="24"/>
          <w:szCs w:val="24"/>
          <w:lang w:val="sr-Cyrl-RS"/>
        </w:rPr>
        <w:t>и то</w:t>
      </w:r>
      <w:r w:rsidR="007220B4" w:rsidRPr="007F3C0B">
        <w:rPr>
          <w:sz w:val="24"/>
          <w:szCs w:val="24"/>
          <w:lang w:val="ru-RU"/>
        </w:rPr>
        <w:t>:</w:t>
      </w:r>
      <w:r w:rsidR="00D1313E" w:rsidRPr="00F91878">
        <w:rPr>
          <w:sz w:val="24"/>
          <w:szCs w:val="24"/>
          <w:lang w:val="sr-Cyrl-RS"/>
        </w:rPr>
        <w:t xml:space="preserve"> </w:t>
      </w:r>
    </w:p>
    <w:p w:rsidR="00203A2D" w:rsidRPr="00203A2D" w:rsidRDefault="00203A2D" w:rsidP="00203A2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4"/>
          <w:szCs w:val="24"/>
          <w:lang w:val="sr-Latn-RS"/>
        </w:rPr>
      </w:pPr>
      <w:r w:rsidRPr="00203A2D">
        <w:rPr>
          <w:rFonts w:eastAsia="ArialNarrow" w:cs="ArialNarrow"/>
          <w:sz w:val="24"/>
          <w:szCs w:val="24"/>
          <w:lang w:val="sr-Latn-RS"/>
        </w:rPr>
        <w:t>Пословни простор за који није</w:t>
      </w:r>
      <w:r>
        <w:rPr>
          <w:rFonts w:eastAsia="ArialNarrow" w:cs="ArialNarrow"/>
          <w:sz w:val="24"/>
          <w:szCs w:val="24"/>
          <w:lang w:val="sr-Cyrl-RS"/>
        </w:rPr>
        <w:t xml:space="preserve"> </w:t>
      </w:r>
      <w:r w:rsidRPr="00203A2D">
        <w:rPr>
          <w:rFonts w:eastAsia="ArialNarrow" w:cs="ArialNarrow"/>
          <w:sz w:val="24"/>
          <w:szCs w:val="24"/>
          <w:lang w:val="sr-Latn-RS"/>
        </w:rPr>
        <w:t>утврђена делатност Л2</w:t>
      </w:r>
      <w:r>
        <w:rPr>
          <w:rFonts w:eastAsia="ArialNarrow" w:cs="ArialNarrow"/>
          <w:sz w:val="24"/>
          <w:szCs w:val="24"/>
          <w:lang w:val="sr-Cyrl-RS"/>
        </w:rPr>
        <w:t>,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приватна својина</w:t>
      </w:r>
      <w:r>
        <w:rPr>
          <w:rFonts w:eastAsia="ArialNarrow" w:cs="ArialNarrow"/>
          <w:sz w:val="24"/>
          <w:szCs w:val="24"/>
          <w:lang w:val="sr-Cyrl-RS"/>
        </w:rPr>
        <w:t>, обима удела 1/1, површине</w:t>
      </w:r>
      <w:r>
        <w:rPr>
          <w:rFonts w:eastAsia="ArialNarrow" w:cs="ArialNarrow"/>
          <w:sz w:val="24"/>
          <w:szCs w:val="24"/>
          <w:lang w:val="sr-Latn-RS"/>
        </w:rPr>
        <w:t xml:space="preserve"> 34 м2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</w:t>
      </w:r>
    </w:p>
    <w:p w:rsidR="00203A2D" w:rsidRPr="00203A2D" w:rsidRDefault="00203A2D" w:rsidP="00203A2D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4"/>
          <w:szCs w:val="24"/>
          <w:lang w:val="sr-Latn-RS"/>
        </w:rPr>
      </w:pPr>
      <w:r>
        <w:rPr>
          <w:rFonts w:eastAsia="ArialNarrow" w:cs="ArialNarrow"/>
          <w:sz w:val="24"/>
          <w:szCs w:val="24"/>
          <w:lang w:val="sr-Cyrl-RS"/>
        </w:rPr>
        <w:t xml:space="preserve">         </w:t>
      </w:r>
      <w:r>
        <w:rPr>
          <w:rFonts w:eastAsia="ArialNarrow" w:cs="ArialNarrow"/>
          <w:sz w:val="24"/>
          <w:szCs w:val="24"/>
          <w:lang w:val="sr-Latn-RS"/>
        </w:rPr>
        <w:t xml:space="preserve">- 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Гаража ГМ</w:t>
      </w:r>
      <w:r>
        <w:rPr>
          <w:rFonts w:eastAsia="ArialNarrow" w:cs="ArialNarrow"/>
          <w:sz w:val="24"/>
          <w:szCs w:val="24"/>
          <w:lang w:val="sr-Latn-RS"/>
        </w:rPr>
        <w:t xml:space="preserve">7, </w:t>
      </w:r>
      <w:r w:rsidRPr="00203A2D">
        <w:rPr>
          <w:rFonts w:eastAsia="ArialNarrow" w:cs="ArialNarrow"/>
          <w:sz w:val="24"/>
          <w:szCs w:val="24"/>
          <w:lang w:val="sr-Latn-RS"/>
        </w:rPr>
        <w:t>приватна својина</w:t>
      </w:r>
      <w:r>
        <w:rPr>
          <w:rFonts w:eastAsia="ArialNarrow" w:cs="ArialNarrow"/>
          <w:sz w:val="24"/>
          <w:szCs w:val="24"/>
          <w:lang w:val="sr-Cyrl-RS"/>
        </w:rPr>
        <w:t xml:space="preserve">, обима удела 1/1, површине </w:t>
      </w:r>
      <w:r>
        <w:rPr>
          <w:rFonts w:eastAsia="ArialNarrow" w:cs="ArialNarrow"/>
          <w:sz w:val="24"/>
          <w:szCs w:val="24"/>
          <w:lang w:val="sr-Latn-RS"/>
        </w:rPr>
        <w:t>12 м2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</w:t>
      </w:r>
    </w:p>
    <w:p w:rsidR="00203A2D" w:rsidRPr="00203A2D" w:rsidRDefault="00203A2D" w:rsidP="00203A2D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4"/>
          <w:szCs w:val="24"/>
          <w:lang w:val="sr-Latn-RS"/>
        </w:rPr>
      </w:pPr>
      <w:r>
        <w:rPr>
          <w:rFonts w:eastAsia="ArialNarrow" w:cs="ArialNarrow"/>
          <w:sz w:val="24"/>
          <w:szCs w:val="24"/>
          <w:lang w:val="sr-Cyrl-RS"/>
        </w:rPr>
        <w:t xml:space="preserve">          </w:t>
      </w:r>
      <w:r>
        <w:rPr>
          <w:rFonts w:eastAsia="ArialNarrow" w:cs="ArialNarrow"/>
          <w:sz w:val="24"/>
          <w:szCs w:val="24"/>
          <w:lang w:val="sr-Latn-RS"/>
        </w:rPr>
        <w:t xml:space="preserve">- </w:t>
      </w:r>
      <w:r w:rsidRPr="00203A2D">
        <w:rPr>
          <w:rFonts w:eastAsia="ArialNarrow" w:cs="ArialNarrow"/>
          <w:sz w:val="24"/>
          <w:szCs w:val="24"/>
          <w:lang w:val="sr-Latn-RS"/>
        </w:rPr>
        <w:t>Гаража ГМ8</w:t>
      </w:r>
      <w:r>
        <w:rPr>
          <w:rFonts w:eastAsia="ArialNarrow" w:cs="ArialNarrow"/>
          <w:sz w:val="24"/>
          <w:szCs w:val="24"/>
          <w:lang w:val="sr-Cyrl-RS"/>
        </w:rPr>
        <w:t>,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приватна својина</w:t>
      </w:r>
      <w:r>
        <w:rPr>
          <w:rFonts w:eastAsia="ArialNarrow" w:cs="ArialNarrow"/>
          <w:sz w:val="24"/>
          <w:szCs w:val="24"/>
          <w:lang w:val="sr-Cyrl-RS"/>
        </w:rPr>
        <w:t xml:space="preserve">, обима удела 1/1, површине 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12</w:t>
      </w:r>
      <w:r>
        <w:rPr>
          <w:rFonts w:eastAsia="ArialNarrow" w:cs="ArialNarrow"/>
          <w:sz w:val="24"/>
          <w:szCs w:val="24"/>
          <w:lang w:val="sr-Cyrl-RS"/>
        </w:rPr>
        <w:t xml:space="preserve"> м2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</w:t>
      </w:r>
    </w:p>
    <w:p w:rsidR="00203A2D" w:rsidRPr="00203A2D" w:rsidRDefault="00203A2D" w:rsidP="00203A2D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4"/>
          <w:szCs w:val="24"/>
          <w:lang w:val="sr-Latn-RS"/>
        </w:rPr>
      </w:pPr>
      <w:r>
        <w:rPr>
          <w:rFonts w:eastAsia="ArialNarrow" w:cs="ArialNarrow"/>
          <w:sz w:val="24"/>
          <w:szCs w:val="24"/>
          <w:lang w:val="sr-Cyrl-RS"/>
        </w:rPr>
        <w:t xml:space="preserve">          - </w:t>
      </w:r>
      <w:r w:rsidRPr="00203A2D">
        <w:rPr>
          <w:rFonts w:eastAsia="ArialNarrow" w:cs="ArialNarrow"/>
          <w:sz w:val="24"/>
          <w:szCs w:val="24"/>
          <w:lang w:val="sr-Latn-RS"/>
        </w:rPr>
        <w:t>Гаража ГМ9</w:t>
      </w:r>
      <w:r>
        <w:rPr>
          <w:rFonts w:eastAsia="ArialNarrow" w:cs="ArialNarrow"/>
          <w:sz w:val="24"/>
          <w:szCs w:val="24"/>
          <w:lang w:val="sr-Cyrl-RS"/>
        </w:rPr>
        <w:t>,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приватна својина</w:t>
      </w:r>
      <w:r>
        <w:rPr>
          <w:rFonts w:eastAsia="ArialNarrow" w:cs="ArialNarrow"/>
          <w:sz w:val="24"/>
          <w:szCs w:val="24"/>
          <w:lang w:val="sr-Cyrl-RS"/>
        </w:rPr>
        <w:t xml:space="preserve">, обима удела 1/1, површине 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12</w:t>
      </w:r>
      <w:r>
        <w:rPr>
          <w:rFonts w:eastAsia="ArialNarrow" w:cs="ArialNarrow"/>
          <w:sz w:val="24"/>
          <w:szCs w:val="24"/>
          <w:lang w:val="sr-Cyrl-RS"/>
        </w:rPr>
        <w:t xml:space="preserve"> м2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</w:t>
      </w:r>
    </w:p>
    <w:p w:rsidR="00203A2D" w:rsidRPr="00203A2D" w:rsidRDefault="00203A2D" w:rsidP="00203A2D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4"/>
          <w:szCs w:val="24"/>
          <w:lang w:val="sr-Latn-RS"/>
        </w:rPr>
      </w:pPr>
      <w:r>
        <w:rPr>
          <w:rFonts w:eastAsia="ArialNarrow" w:cs="ArialNarrow"/>
          <w:sz w:val="24"/>
          <w:szCs w:val="24"/>
          <w:lang w:val="sr-Cyrl-RS"/>
        </w:rPr>
        <w:t xml:space="preserve">          - </w:t>
      </w:r>
      <w:r w:rsidRPr="00203A2D">
        <w:rPr>
          <w:rFonts w:eastAsia="ArialNarrow" w:cs="ArialNarrow"/>
          <w:sz w:val="24"/>
          <w:szCs w:val="24"/>
          <w:lang w:val="sr-Latn-RS"/>
        </w:rPr>
        <w:t>Гаража ГМ10</w:t>
      </w:r>
      <w:r>
        <w:rPr>
          <w:rFonts w:eastAsia="ArialNarrow" w:cs="ArialNarrow"/>
          <w:sz w:val="24"/>
          <w:szCs w:val="24"/>
          <w:lang w:val="sr-Cyrl-RS"/>
        </w:rPr>
        <w:t>,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приватна својина</w:t>
      </w:r>
      <w:r>
        <w:rPr>
          <w:rFonts w:eastAsia="ArialNarrow" w:cs="ArialNarrow"/>
          <w:sz w:val="24"/>
          <w:szCs w:val="24"/>
          <w:lang w:val="sr-Cyrl-RS"/>
        </w:rPr>
        <w:t xml:space="preserve">, обима удела 1/1, површине </w:t>
      </w:r>
      <w:r w:rsidRPr="00203A2D">
        <w:rPr>
          <w:rFonts w:eastAsia="ArialNarrow" w:cs="ArialNarrow"/>
          <w:sz w:val="24"/>
          <w:szCs w:val="24"/>
          <w:lang w:val="sr-Latn-RS"/>
        </w:rPr>
        <w:t>12</w:t>
      </w:r>
      <w:r>
        <w:rPr>
          <w:rFonts w:eastAsia="ArialNarrow" w:cs="ArialNarrow"/>
          <w:sz w:val="24"/>
          <w:szCs w:val="24"/>
          <w:lang w:val="sr-Cyrl-RS"/>
        </w:rPr>
        <w:t xml:space="preserve"> м2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</w:t>
      </w:r>
    </w:p>
    <w:p w:rsidR="00203A2D" w:rsidRPr="00203A2D" w:rsidRDefault="00203A2D" w:rsidP="00203A2D">
      <w:pPr>
        <w:autoSpaceDE w:val="0"/>
        <w:autoSpaceDN w:val="0"/>
        <w:adjustRightInd w:val="0"/>
        <w:spacing w:after="0" w:line="240" w:lineRule="auto"/>
        <w:rPr>
          <w:rFonts w:eastAsia="ArialNarrow" w:cs="ArialNarrow"/>
          <w:sz w:val="24"/>
          <w:szCs w:val="24"/>
          <w:lang w:val="sr-Latn-RS"/>
        </w:rPr>
      </w:pPr>
      <w:r>
        <w:rPr>
          <w:rFonts w:eastAsia="ArialNarrow" w:cs="ArialNarrow"/>
          <w:sz w:val="24"/>
          <w:szCs w:val="24"/>
          <w:lang w:val="sr-Cyrl-RS"/>
        </w:rPr>
        <w:t xml:space="preserve">          - 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Гаража ГМ11</w:t>
      </w:r>
      <w:r>
        <w:rPr>
          <w:rFonts w:eastAsia="ArialNarrow" w:cs="ArialNarrow"/>
          <w:sz w:val="24"/>
          <w:szCs w:val="24"/>
          <w:lang w:val="sr-Cyrl-RS"/>
        </w:rPr>
        <w:t>,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приватна својина</w:t>
      </w:r>
      <w:r>
        <w:rPr>
          <w:rFonts w:eastAsia="ArialNarrow" w:cs="ArialNarrow"/>
          <w:sz w:val="24"/>
          <w:szCs w:val="24"/>
          <w:lang w:val="sr-Latn-RS"/>
        </w:rPr>
        <w:t>, обима удела</w:t>
      </w:r>
      <w:r>
        <w:rPr>
          <w:rFonts w:eastAsia="ArialNarrow" w:cs="ArialNarrow"/>
          <w:sz w:val="24"/>
          <w:szCs w:val="24"/>
          <w:lang w:val="sr-Cyrl-RS"/>
        </w:rPr>
        <w:t xml:space="preserve"> 1/1, површине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11</w:t>
      </w:r>
      <w:r>
        <w:rPr>
          <w:rFonts w:eastAsia="ArialNarrow" w:cs="ArialNarrow"/>
          <w:sz w:val="24"/>
          <w:szCs w:val="24"/>
          <w:lang w:val="sr-Cyrl-RS"/>
        </w:rPr>
        <w:t xml:space="preserve"> м2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</w:t>
      </w:r>
    </w:p>
    <w:p w:rsidR="00203A2D" w:rsidRDefault="00203A2D" w:rsidP="00203A2D">
      <w:pPr>
        <w:rPr>
          <w:rFonts w:eastAsia="ArialNarrow" w:cs="ArialNarrow"/>
          <w:sz w:val="24"/>
          <w:szCs w:val="24"/>
          <w:lang w:val="sr-Cyrl-RS"/>
        </w:rPr>
      </w:pPr>
      <w:r>
        <w:rPr>
          <w:rFonts w:eastAsia="ArialNarrow" w:cs="ArialNarrow"/>
          <w:sz w:val="24"/>
          <w:szCs w:val="24"/>
          <w:lang w:val="sr-Cyrl-RS"/>
        </w:rPr>
        <w:t xml:space="preserve">          - 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Гаража ГМ12</w:t>
      </w:r>
      <w:r>
        <w:rPr>
          <w:rFonts w:eastAsia="ArialNarrow" w:cs="ArialNarrow"/>
          <w:sz w:val="24"/>
          <w:szCs w:val="24"/>
          <w:lang w:val="sr-Cyrl-RS"/>
        </w:rPr>
        <w:t>,</w:t>
      </w:r>
      <w:r w:rsidRPr="00203A2D">
        <w:rPr>
          <w:rFonts w:eastAsia="ArialNarrow" w:cs="ArialNarrow"/>
          <w:sz w:val="24"/>
          <w:szCs w:val="24"/>
          <w:lang w:val="sr-Latn-RS"/>
        </w:rPr>
        <w:t xml:space="preserve"> приватна </w:t>
      </w:r>
      <w:r w:rsidRPr="00203A2D">
        <w:rPr>
          <w:rFonts w:eastAsia="ArialNarrow" w:cs="ArialNarrow"/>
          <w:sz w:val="24"/>
          <w:szCs w:val="24"/>
          <w:lang w:val="sr-Cyrl-RS"/>
        </w:rPr>
        <w:t>својина</w:t>
      </w:r>
      <w:r>
        <w:rPr>
          <w:rFonts w:eastAsia="ArialNarrow" w:cs="ArialNarrow"/>
          <w:sz w:val="24"/>
          <w:szCs w:val="24"/>
          <w:lang w:val="sr-Cyrl-RS"/>
        </w:rPr>
        <w:t xml:space="preserve">, обима удела 1/1, површине </w:t>
      </w:r>
      <w:r w:rsidRPr="00203A2D">
        <w:rPr>
          <w:rFonts w:eastAsia="ArialNarrow" w:cs="ArialNarrow"/>
          <w:sz w:val="24"/>
          <w:szCs w:val="24"/>
          <w:lang w:val="sr-Latn-RS"/>
        </w:rPr>
        <w:t>10</w:t>
      </w:r>
      <w:r>
        <w:rPr>
          <w:rFonts w:eastAsia="ArialNarrow" w:cs="ArialNarrow"/>
          <w:sz w:val="24"/>
          <w:szCs w:val="24"/>
          <w:lang w:val="sr-Cyrl-RS"/>
        </w:rPr>
        <w:t xml:space="preserve"> м2,</w:t>
      </w:r>
    </w:p>
    <w:p w:rsidR="005529CD" w:rsidRPr="00203A2D" w:rsidRDefault="00FF26EC" w:rsidP="00FF26EC">
      <w:pPr>
        <w:ind w:firstLine="720"/>
        <w:rPr>
          <w:sz w:val="24"/>
          <w:szCs w:val="24"/>
          <w:lang w:val="sr-Cyrl-RS"/>
        </w:rPr>
      </w:pPr>
      <w:r>
        <w:rPr>
          <w:rFonts w:eastAsia="ArialNarrow" w:cs="ArialNarrow"/>
          <w:sz w:val="24"/>
          <w:szCs w:val="24"/>
          <w:lang w:val="sr-Cyrl-RS"/>
        </w:rPr>
        <w:t>с</w:t>
      </w:r>
      <w:r w:rsidR="00203A2D">
        <w:rPr>
          <w:rFonts w:eastAsia="ArialNarrow" w:cs="ArialNarrow"/>
          <w:sz w:val="24"/>
          <w:szCs w:val="24"/>
          <w:lang w:val="sr-Cyrl-RS"/>
        </w:rPr>
        <w:t>ве уписани на к.п.</w:t>
      </w:r>
      <w:r>
        <w:rPr>
          <w:rFonts w:eastAsia="ArialNarrow" w:cs="ArialNarrow"/>
          <w:sz w:val="24"/>
          <w:szCs w:val="24"/>
          <w:lang w:val="sr-Cyrl-RS"/>
        </w:rPr>
        <w:t>6643 КО Ниш-</w:t>
      </w:r>
      <w:bookmarkStart w:id="0" w:name="_GoBack"/>
      <w:bookmarkEnd w:id="0"/>
      <w:r>
        <w:rPr>
          <w:rFonts w:eastAsia="ArialNarrow" w:cs="ArialNarrow"/>
          <w:sz w:val="24"/>
          <w:szCs w:val="24"/>
          <w:lang w:val="sr-Cyrl-RS"/>
        </w:rPr>
        <w:t xml:space="preserve"> Пантелеј у листу непокретности бр.12672.</w:t>
      </w:r>
      <w:r w:rsidR="00203A2D" w:rsidRPr="00203A2D">
        <w:rPr>
          <w:rFonts w:eastAsia="ArialNarrow" w:cs="ArialNarrow"/>
          <w:sz w:val="24"/>
          <w:szCs w:val="24"/>
          <w:lang w:val="sr-Latn-RS"/>
        </w:rPr>
        <w:t xml:space="preserve"> </w:t>
      </w:r>
    </w:p>
    <w:p w:rsidR="00F91878" w:rsidRDefault="00F91878" w:rsidP="00EA1677">
      <w:pPr>
        <w:jc w:val="both"/>
        <w:rPr>
          <w:lang w:val="sr-Cyrl-RS"/>
        </w:rPr>
      </w:pPr>
    </w:p>
    <w:p w:rsidR="005666B9" w:rsidRDefault="005666B9" w:rsidP="007220B4">
      <w:pPr>
        <w:jc w:val="both"/>
        <w:rPr>
          <w:lang w:val="sr-Cyrl-RS"/>
        </w:rPr>
      </w:pPr>
      <w:r>
        <w:rPr>
          <w:lang w:val="sr-Cyrl-RS"/>
        </w:rPr>
        <w:t xml:space="preserve">За потребе утврђивања процењене вредности имовине </w:t>
      </w:r>
      <w:r w:rsidR="007220B4">
        <w:rPr>
          <w:lang w:val="sr-Cyrl-RS"/>
        </w:rPr>
        <w:t>ради</w:t>
      </w:r>
      <w:r>
        <w:rPr>
          <w:lang w:val="sr-Cyrl-RS"/>
        </w:rPr>
        <w:t xml:space="preserve"> </w:t>
      </w:r>
      <w:r w:rsidR="005529CD">
        <w:rPr>
          <w:lang w:val="sr-Cyrl-RS"/>
        </w:rPr>
        <w:t xml:space="preserve">спровођења </w:t>
      </w:r>
      <w:r>
        <w:rPr>
          <w:lang w:val="sr-Cyrl-RS"/>
        </w:rPr>
        <w:t>поступк</w:t>
      </w:r>
      <w:r w:rsidR="007220B4">
        <w:rPr>
          <w:lang w:val="sr-Cyrl-RS"/>
        </w:rPr>
        <w:t>а</w:t>
      </w:r>
      <w:r>
        <w:rPr>
          <w:lang w:val="sr-Cyrl-RS"/>
        </w:rPr>
        <w:t xml:space="preserve"> продаје</w:t>
      </w:r>
      <w:r w:rsidR="007220B4">
        <w:rPr>
          <w:lang w:val="sr-Cyrl-RS"/>
        </w:rPr>
        <w:t>,</w:t>
      </w:r>
      <w:r>
        <w:rPr>
          <w:lang w:val="sr-Cyrl-RS"/>
        </w:rPr>
        <w:t xml:space="preserve"> проценитељ ће користити методе процене односно применити Међународне стандарде финансијског извештавања, у свему сагласно Националном стандарду бр. 5 (</w:t>
      </w:r>
      <w:r w:rsidRPr="007F3C0B">
        <w:rPr>
          <w:lang w:val="ru-RU"/>
        </w:rPr>
        <w:t>“</w:t>
      </w:r>
      <w:r>
        <w:rPr>
          <w:lang w:val="sr-Cyrl-RS"/>
        </w:rPr>
        <w:t>Сл.гласник РС</w:t>
      </w:r>
      <w:r w:rsidRPr="007F3C0B">
        <w:rPr>
          <w:lang w:val="ru-RU"/>
        </w:rPr>
        <w:t xml:space="preserve">” </w:t>
      </w:r>
      <w:r>
        <w:rPr>
          <w:lang w:val="sr-Cyrl-RS"/>
        </w:rPr>
        <w:t>бр. 62/2018</w:t>
      </w:r>
      <w:r w:rsidRPr="007F3C0B">
        <w:rPr>
          <w:lang w:val="ru-RU"/>
        </w:rPr>
        <w:t xml:space="preserve">) </w:t>
      </w:r>
      <w:r>
        <w:rPr>
          <w:lang w:val="sr-Cyrl-RS"/>
        </w:rPr>
        <w:t>и Закону о проценитељима вредности непокретности (</w:t>
      </w:r>
      <w:r w:rsidRPr="007F3C0B">
        <w:rPr>
          <w:lang w:val="ru-RU"/>
        </w:rPr>
        <w:t>“</w:t>
      </w:r>
      <w:r>
        <w:rPr>
          <w:lang w:val="sr-Cyrl-RS"/>
        </w:rPr>
        <w:t>Сл.гласник РС</w:t>
      </w:r>
      <w:r w:rsidRPr="007F3C0B">
        <w:rPr>
          <w:lang w:val="ru-RU"/>
        </w:rPr>
        <w:t xml:space="preserve">” </w:t>
      </w:r>
      <w:r>
        <w:rPr>
          <w:lang w:val="sr-Cyrl-RS"/>
        </w:rPr>
        <w:t>бр. 108/2016</w:t>
      </w:r>
      <w:r w:rsidRPr="007F3C0B">
        <w:rPr>
          <w:lang w:val="ru-RU"/>
        </w:rPr>
        <w:t>)</w:t>
      </w:r>
      <w:r>
        <w:rPr>
          <w:lang w:val="sr-Cyrl-RS"/>
        </w:rPr>
        <w:t xml:space="preserve">. </w:t>
      </w:r>
    </w:p>
    <w:p w:rsidR="00FF26EC" w:rsidRDefault="00CF5068" w:rsidP="00EA1677">
      <w:pPr>
        <w:jc w:val="both"/>
        <w:rPr>
          <w:lang w:val="sr-Cyrl-RS"/>
        </w:rPr>
      </w:pPr>
      <w:r>
        <w:rPr>
          <w:lang w:val="sr-Cyrl-RS"/>
        </w:rPr>
        <w:t xml:space="preserve">Понуђач је дужан да припреми и достави извештај о процени у писменој и у електронској </w:t>
      </w:r>
      <w:r w:rsidR="00AA5C1C">
        <w:rPr>
          <w:lang w:val="sr-Cyrl-RS"/>
        </w:rPr>
        <w:t>форми, која ће садржати следеће</w:t>
      </w:r>
      <w:r w:rsidR="00AA5C1C" w:rsidRPr="007F3C0B">
        <w:rPr>
          <w:lang w:val="ru-RU"/>
        </w:rPr>
        <w:t xml:space="preserve">: </w:t>
      </w:r>
      <w:r w:rsidR="00AA5C1C">
        <w:rPr>
          <w:lang w:val="sr-Cyrl-RS"/>
        </w:rPr>
        <w:t xml:space="preserve">предмет и датум процене, опис метода коришћених у процени сваке групе, </w:t>
      </w:r>
      <w:r w:rsidR="007220B4">
        <w:rPr>
          <w:lang w:val="sr-Cyrl-RS"/>
        </w:rPr>
        <w:t>опис</w:t>
      </w:r>
      <w:r w:rsidR="00AA5C1C">
        <w:rPr>
          <w:lang w:val="sr-Cyrl-RS"/>
        </w:rPr>
        <w:t xml:space="preserve"> имовине, закључак о процењеној ликвидационој вред</w:t>
      </w:r>
      <w:r w:rsidR="007220B4">
        <w:rPr>
          <w:lang w:val="sr-Cyrl-RS"/>
        </w:rPr>
        <w:t xml:space="preserve">ности имовине стечајног </w:t>
      </w:r>
    </w:p>
    <w:p w:rsidR="00FF26EC" w:rsidRDefault="00FF26EC" w:rsidP="00EA1677">
      <w:pPr>
        <w:jc w:val="both"/>
        <w:rPr>
          <w:lang w:val="sr-Cyrl-RS"/>
        </w:rPr>
      </w:pPr>
    </w:p>
    <w:p w:rsidR="00C341FA" w:rsidRDefault="007220B4" w:rsidP="00EA1677">
      <w:pPr>
        <w:jc w:val="both"/>
        <w:rPr>
          <w:lang w:val="sr-Cyrl-RS"/>
        </w:rPr>
      </w:pPr>
      <w:r>
        <w:rPr>
          <w:lang w:val="sr-Cyrl-RS"/>
        </w:rPr>
        <w:t>дужника,</w:t>
      </w:r>
      <w:r w:rsidR="00AA5C1C">
        <w:rPr>
          <w:lang w:val="sr-Cyrl-RS"/>
        </w:rPr>
        <w:t xml:space="preserve"> претпоставке и ограничавај</w:t>
      </w:r>
      <w:r>
        <w:rPr>
          <w:lang w:val="sr-Cyrl-RS"/>
        </w:rPr>
        <w:t>уће услове, прилоге са исказаном вредношћу</w:t>
      </w:r>
      <w:r w:rsidR="00AA5C1C">
        <w:rPr>
          <w:lang w:val="sr-Cyrl-RS"/>
        </w:rPr>
        <w:t xml:space="preserve"> имовине и процену целисходности начина уновчења имовине.</w:t>
      </w:r>
    </w:p>
    <w:p w:rsidR="007047A5" w:rsidRDefault="00AA5C1C" w:rsidP="00EA1677">
      <w:pPr>
        <w:jc w:val="both"/>
        <w:rPr>
          <w:lang w:val="sr-Cyrl-RS"/>
        </w:rPr>
      </w:pPr>
      <w:r>
        <w:rPr>
          <w:lang w:val="sr-Cyrl-RS"/>
        </w:rPr>
        <w:t>Одабир најбољег понуђача ће извршити Одбор поверилаца у роковима и на начин прописаним Националним стандардом бр.5 о начину и поступку уновчења имовине стечајног дужника. У случају да Одбор поверилаца не донесе одлуку у прописаном року, изб</w:t>
      </w:r>
      <w:r w:rsidR="007220B4">
        <w:rPr>
          <w:lang w:val="sr-Cyrl-RS"/>
        </w:rPr>
        <w:t>ор</w:t>
      </w:r>
      <w:r>
        <w:rPr>
          <w:lang w:val="sr-Cyrl-RS"/>
        </w:rPr>
        <w:t xml:space="preserve"> најповољнијег понуђача ће извршити стечајни управник.</w:t>
      </w:r>
    </w:p>
    <w:p w:rsidR="007047A5" w:rsidRDefault="00AA5C1C" w:rsidP="00EA1677">
      <w:pPr>
        <w:jc w:val="both"/>
        <w:rPr>
          <w:lang w:val="sr-Cyrl-RS"/>
        </w:rPr>
      </w:pPr>
      <w:r>
        <w:rPr>
          <w:lang w:val="sr-Cyrl-RS"/>
        </w:rPr>
        <w:t>Заинтересовани понуђачи односно њихови овлашћени представници могу добити детаљније информације за израду понуде путем е</w:t>
      </w:r>
      <w:r w:rsidRPr="007F3C0B">
        <w:rPr>
          <w:lang w:val="ru-RU"/>
        </w:rPr>
        <w:t>-</w:t>
      </w:r>
      <w:r>
        <w:t>mail</w:t>
      </w:r>
      <w:r w:rsidRPr="007F3C0B">
        <w:rPr>
          <w:lang w:val="ru-RU"/>
        </w:rPr>
        <w:t>-</w:t>
      </w:r>
      <w:r>
        <w:t>a</w:t>
      </w:r>
      <w:r w:rsidRPr="007F3C0B">
        <w:rPr>
          <w:lang w:val="ru-RU"/>
        </w:rPr>
        <w:t xml:space="preserve">: </w:t>
      </w:r>
      <w:hyperlink r:id="rId7" w:history="1">
        <w:r w:rsidR="00581B64" w:rsidRPr="000008D2">
          <w:rPr>
            <w:rStyle w:val="Hyperlink"/>
          </w:rPr>
          <w:t>zaklinapetrovic</w:t>
        </w:r>
        <w:r w:rsidR="00581B64" w:rsidRPr="007F3C0B">
          <w:rPr>
            <w:rStyle w:val="Hyperlink"/>
            <w:lang w:val="ru-RU"/>
          </w:rPr>
          <w:t>.</w:t>
        </w:r>
        <w:r w:rsidR="00581B64" w:rsidRPr="000008D2">
          <w:rPr>
            <w:rStyle w:val="Hyperlink"/>
          </w:rPr>
          <w:t>pi</w:t>
        </w:r>
        <w:r w:rsidR="00581B64" w:rsidRPr="007F3C0B">
          <w:rPr>
            <w:rStyle w:val="Hyperlink"/>
            <w:lang w:val="ru-RU"/>
          </w:rPr>
          <w:t>@</w:t>
        </w:r>
        <w:r w:rsidR="00581B64" w:rsidRPr="000008D2">
          <w:rPr>
            <w:rStyle w:val="Hyperlink"/>
          </w:rPr>
          <w:t>gmail</w:t>
        </w:r>
        <w:r w:rsidR="00581B64" w:rsidRPr="007F3C0B">
          <w:rPr>
            <w:rStyle w:val="Hyperlink"/>
            <w:lang w:val="ru-RU"/>
          </w:rPr>
          <w:t>.</w:t>
        </w:r>
        <w:r w:rsidR="00581B64" w:rsidRPr="000008D2">
          <w:rPr>
            <w:rStyle w:val="Hyperlink"/>
          </w:rPr>
          <w:t>com</w:t>
        </w:r>
      </w:hyperlink>
      <w:r w:rsidR="00581B64" w:rsidRPr="007F3C0B">
        <w:rPr>
          <w:lang w:val="ru-RU"/>
        </w:rPr>
        <w:t xml:space="preserve">, </w:t>
      </w:r>
      <w:r w:rsidR="00581B64">
        <w:rPr>
          <w:lang w:val="sr-Cyrl-RS"/>
        </w:rPr>
        <w:t>или на телефон 064/854-93-34.</w:t>
      </w:r>
    </w:p>
    <w:p w:rsidR="00581B64" w:rsidRPr="00581B64" w:rsidRDefault="00581B64" w:rsidP="00EA1677">
      <w:pPr>
        <w:jc w:val="both"/>
        <w:rPr>
          <w:lang w:val="sr-Cyrl-RS"/>
        </w:rPr>
      </w:pPr>
      <w:r>
        <w:rPr>
          <w:lang w:val="sr-Cyrl-RS"/>
        </w:rPr>
        <w:t xml:space="preserve">Затворене понуде за вршење услуга процене вредности имовине и целисходности продаје имовине стечајног дужника могу се доставити најкасније до </w:t>
      </w:r>
      <w:r w:rsidR="005529CD">
        <w:rPr>
          <w:lang w:val="sr-Cyrl-RS"/>
        </w:rPr>
        <w:t>04</w:t>
      </w:r>
      <w:r w:rsidR="008A6867" w:rsidRPr="007F3C0B">
        <w:rPr>
          <w:lang w:val="ru-RU"/>
        </w:rPr>
        <w:t>.0</w:t>
      </w:r>
      <w:r w:rsidR="005529CD">
        <w:rPr>
          <w:lang w:val="ru-RU"/>
        </w:rPr>
        <w:t>2</w:t>
      </w:r>
      <w:r w:rsidR="008A6867" w:rsidRPr="007F3C0B">
        <w:rPr>
          <w:lang w:val="ru-RU"/>
        </w:rPr>
        <w:t>.20</w:t>
      </w:r>
      <w:r w:rsidR="003B3755">
        <w:rPr>
          <w:lang w:val="ru-RU"/>
        </w:rPr>
        <w:t>2</w:t>
      </w:r>
      <w:r w:rsidR="005529CD">
        <w:rPr>
          <w:lang w:val="ru-RU"/>
        </w:rPr>
        <w:t>2</w:t>
      </w:r>
      <w:r w:rsidR="008A6867" w:rsidRPr="007F3C0B">
        <w:rPr>
          <w:lang w:val="ru-RU"/>
        </w:rPr>
        <w:t>.</w:t>
      </w:r>
      <w:r w:rsidR="008A6867">
        <w:rPr>
          <w:lang w:val="sr-Cyrl-RS"/>
        </w:rPr>
        <w:t>године</w:t>
      </w:r>
      <w:r>
        <w:rPr>
          <w:lang w:val="sr-Cyrl-RS"/>
        </w:rPr>
        <w:t xml:space="preserve"> до 15 часова, на адресу стечајног управника Жаклине Петровић, ул. Паје Јовановића 39а, 18300 Пирот, са назнаком – ПОНУДА – </w:t>
      </w:r>
      <w:r w:rsidR="008A6867">
        <w:rPr>
          <w:lang w:val="sr-Cyrl-RS"/>
        </w:rPr>
        <w:t>процена</w:t>
      </w:r>
      <w:r>
        <w:rPr>
          <w:lang w:val="sr-Cyrl-RS"/>
        </w:rPr>
        <w:t xml:space="preserve"> вредности имовине </w:t>
      </w:r>
      <w:r w:rsidRPr="007F3C0B">
        <w:rPr>
          <w:lang w:val="ru-RU"/>
        </w:rPr>
        <w:t>“</w:t>
      </w:r>
      <w:r w:rsidR="005529CD">
        <w:rPr>
          <w:lang w:val="ru-RU"/>
        </w:rPr>
        <w:t>НИШИНЖЕЊЕРИНГ</w:t>
      </w:r>
      <w:r w:rsidRPr="007F3C0B">
        <w:rPr>
          <w:lang w:val="ru-RU"/>
        </w:rPr>
        <w:t xml:space="preserve">” </w:t>
      </w:r>
      <w:r>
        <w:rPr>
          <w:lang w:val="sr-Cyrl-RS"/>
        </w:rPr>
        <w:t xml:space="preserve">ДОО </w:t>
      </w:r>
      <w:r w:rsidR="00C341FA">
        <w:rPr>
          <w:lang w:val="sr-Cyrl-RS"/>
        </w:rPr>
        <w:t>Ниш</w:t>
      </w:r>
      <w:r>
        <w:rPr>
          <w:lang w:val="sr-Cyrl-RS"/>
        </w:rPr>
        <w:t xml:space="preserve"> у стечају.</w:t>
      </w:r>
    </w:p>
    <w:p w:rsidR="00581B64" w:rsidRDefault="00581B64" w:rsidP="00EA1677">
      <w:pPr>
        <w:jc w:val="both"/>
        <w:rPr>
          <w:lang w:val="sr-Cyrl-RS"/>
        </w:rPr>
      </w:pPr>
      <w:r w:rsidRPr="00581B64">
        <w:rPr>
          <w:u w:val="single"/>
          <w:lang w:val="sr-Cyrl-RS"/>
        </w:rPr>
        <w:t>Напомена</w:t>
      </w:r>
      <w:r w:rsidRPr="007F3C0B">
        <w:rPr>
          <w:u w:val="single"/>
          <w:lang w:val="ru-RU"/>
        </w:rPr>
        <w:t xml:space="preserve">: </w:t>
      </w:r>
      <w:r w:rsidRPr="00581B64">
        <w:rPr>
          <w:u w:val="single"/>
          <w:lang w:val="sr-Cyrl-RS"/>
        </w:rPr>
        <w:t>Само понуде достављене од стране проценитеља са лиценцом у складу са Законом о проценитељима вредности непокретности (Сл.гласник РС 108/2016) ће бити разматране</w:t>
      </w:r>
      <w:r>
        <w:rPr>
          <w:lang w:val="sr-Cyrl-RS"/>
        </w:rPr>
        <w:t>.</w:t>
      </w:r>
    </w:p>
    <w:p w:rsidR="00581B64" w:rsidRDefault="00581B64" w:rsidP="00EA1677">
      <w:pPr>
        <w:jc w:val="both"/>
        <w:rPr>
          <w:lang w:val="sr-Cyrl-RS"/>
        </w:rPr>
      </w:pPr>
      <w:r>
        <w:rPr>
          <w:lang w:val="sr-Cyrl-RS"/>
        </w:rPr>
        <w:t>Понуда треба да садржи квалификације и референце понуђача, рок у коме ће процена бити урађена, це</w:t>
      </w:r>
      <w:r w:rsidR="003716C3">
        <w:rPr>
          <w:lang w:val="sr-Cyrl-RS"/>
        </w:rPr>
        <w:t>ну са посебним исказаним ПДВ-ом и</w:t>
      </w:r>
      <w:r>
        <w:rPr>
          <w:lang w:val="sr-Cyrl-RS"/>
        </w:rPr>
        <w:t xml:space="preserve"> динамику плаћања.</w:t>
      </w:r>
    </w:p>
    <w:p w:rsidR="00581B64" w:rsidRDefault="00581B64" w:rsidP="00F91878">
      <w:pPr>
        <w:jc w:val="both"/>
        <w:rPr>
          <w:lang w:val="sr-Cyrl-RS"/>
        </w:rPr>
      </w:pPr>
      <w:r>
        <w:rPr>
          <w:lang w:val="sr-Cyrl-RS"/>
        </w:rPr>
        <w:t>У случају одустанка од поступка процене, наручилац неће бити одговоран ни на који начин за стварну штету, изгубљ</w:t>
      </w:r>
      <w:r w:rsidR="007047A5">
        <w:rPr>
          <w:lang w:val="sr-Cyrl-RS"/>
        </w:rPr>
        <w:t>е</w:t>
      </w:r>
      <w:r>
        <w:rPr>
          <w:lang w:val="sr-Cyrl-RS"/>
        </w:rPr>
        <w:t>ну добит или било какву другу штету коју пону</w:t>
      </w:r>
      <w:r w:rsidR="00F91878">
        <w:rPr>
          <w:lang w:val="sr-Cyrl-RS"/>
        </w:rPr>
        <w:t>ђач може услед тога да претрпи.</w:t>
      </w:r>
    </w:p>
    <w:p w:rsidR="007220B4" w:rsidRDefault="007220B4" w:rsidP="00F91878">
      <w:pPr>
        <w:jc w:val="both"/>
        <w:rPr>
          <w:lang w:val="sr-Cyrl-RS"/>
        </w:rPr>
      </w:pPr>
    </w:p>
    <w:p w:rsidR="00C341FA" w:rsidRDefault="00C341FA" w:rsidP="00F91878">
      <w:pPr>
        <w:jc w:val="both"/>
        <w:rPr>
          <w:lang w:val="sr-Cyrl-RS"/>
        </w:rPr>
      </w:pPr>
    </w:p>
    <w:p w:rsidR="00581B64" w:rsidRDefault="00581B64" w:rsidP="00581B64">
      <w:pPr>
        <w:tabs>
          <w:tab w:val="right" w:pos="9360"/>
        </w:tabs>
        <w:rPr>
          <w:lang w:val="sr-Cyrl-RS"/>
        </w:rPr>
      </w:pPr>
      <w:r>
        <w:rPr>
          <w:lang w:val="sr-Cyrl-RS"/>
        </w:rPr>
        <w:t xml:space="preserve">У Пироту, дана </w:t>
      </w:r>
      <w:r w:rsidR="005529CD">
        <w:rPr>
          <w:lang w:val="sr-Cyrl-RS"/>
        </w:rPr>
        <w:t>26</w:t>
      </w:r>
      <w:r w:rsidR="008A6867">
        <w:rPr>
          <w:lang w:val="sr-Cyrl-RS"/>
        </w:rPr>
        <w:t>.0</w:t>
      </w:r>
      <w:r w:rsidR="005529CD">
        <w:rPr>
          <w:lang w:val="sr-Cyrl-RS"/>
        </w:rPr>
        <w:t>1</w:t>
      </w:r>
      <w:r w:rsidR="008A6867">
        <w:rPr>
          <w:lang w:val="sr-Cyrl-RS"/>
        </w:rPr>
        <w:t>.20</w:t>
      </w:r>
      <w:r w:rsidR="007F3C0B">
        <w:rPr>
          <w:lang w:val="sr-Cyrl-RS"/>
        </w:rPr>
        <w:t>2</w:t>
      </w:r>
      <w:r w:rsidR="005529CD">
        <w:rPr>
          <w:lang w:val="sr-Cyrl-RS"/>
        </w:rPr>
        <w:t>2</w:t>
      </w:r>
      <w:r w:rsidR="008A6867">
        <w:rPr>
          <w:lang w:val="sr-Cyrl-RS"/>
        </w:rPr>
        <w:t>.године</w:t>
      </w:r>
      <w:r>
        <w:rPr>
          <w:lang w:val="sr-Cyrl-RS"/>
        </w:rPr>
        <w:tab/>
        <w:t>Стечајни управник</w:t>
      </w:r>
    </w:p>
    <w:p w:rsidR="00581B64" w:rsidRDefault="00581B64" w:rsidP="00581B64">
      <w:pPr>
        <w:tabs>
          <w:tab w:val="right" w:pos="9360"/>
        </w:tabs>
        <w:rPr>
          <w:lang w:val="sr-Cyrl-RS"/>
        </w:rPr>
      </w:pPr>
      <w:r w:rsidRPr="007F3C0B">
        <w:rPr>
          <w:lang w:val="ru-RU"/>
        </w:rPr>
        <w:tab/>
        <w:t>“</w:t>
      </w:r>
      <w:r w:rsidR="005529CD">
        <w:rPr>
          <w:lang w:val="ru-RU"/>
        </w:rPr>
        <w:t>НИШИНЖЕЊЕРИНГ</w:t>
      </w:r>
      <w:r w:rsidRPr="007F3C0B">
        <w:rPr>
          <w:lang w:val="ru-RU"/>
        </w:rPr>
        <w:t xml:space="preserve">” </w:t>
      </w:r>
      <w:r>
        <w:rPr>
          <w:lang w:val="sr-Cyrl-RS"/>
        </w:rPr>
        <w:t xml:space="preserve">ДОО </w:t>
      </w:r>
      <w:r w:rsidR="005E18C4">
        <w:rPr>
          <w:lang w:val="sr-Cyrl-RS"/>
        </w:rPr>
        <w:t>Ниш</w:t>
      </w:r>
      <w:r w:rsidR="007220B4">
        <w:rPr>
          <w:lang w:val="sr-Cyrl-RS"/>
        </w:rPr>
        <w:t xml:space="preserve"> </w:t>
      </w:r>
      <w:r>
        <w:rPr>
          <w:lang w:val="sr-Cyrl-RS"/>
        </w:rPr>
        <w:t>у стечају</w:t>
      </w:r>
    </w:p>
    <w:p w:rsidR="00581B64" w:rsidRPr="00581B64" w:rsidRDefault="00581B64" w:rsidP="00581B64">
      <w:pPr>
        <w:tabs>
          <w:tab w:val="right" w:pos="9360"/>
        </w:tabs>
        <w:jc w:val="right"/>
        <w:rPr>
          <w:lang w:val="sr-Cyrl-RS"/>
        </w:rPr>
      </w:pPr>
      <w:r>
        <w:rPr>
          <w:lang w:val="sr-Cyrl-RS"/>
        </w:rPr>
        <w:t>Жаклина Петровић</w:t>
      </w:r>
    </w:p>
    <w:sectPr w:rsidR="00581B64" w:rsidRPr="00581B64" w:rsidSect="0030748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F9" w:rsidRDefault="00FC2AF9" w:rsidP="00BE0181">
      <w:pPr>
        <w:spacing w:after="0" w:line="240" w:lineRule="auto"/>
      </w:pPr>
      <w:r>
        <w:separator/>
      </w:r>
    </w:p>
  </w:endnote>
  <w:endnote w:type="continuationSeparator" w:id="0">
    <w:p w:rsidR="00FC2AF9" w:rsidRDefault="00FC2AF9" w:rsidP="00BE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F9" w:rsidRDefault="00FC2AF9" w:rsidP="00BE0181">
      <w:pPr>
        <w:spacing w:after="0" w:line="240" w:lineRule="auto"/>
      </w:pPr>
      <w:r>
        <w:separator/>
      </w:r>
    </w:p>
  </w:footnote>
  <w:footnote w:type="continuationSeparator" w:id="0">
    <w:p w:rsidR="00FC2AF9" w:rsidRDefault="00FC2AF9" w:rsidP="00BE0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7E" w:rsidRDefault="001A107E" w:rsidP="001A107E">
    <w:pPr>
      <w:pStyle w:val="Header"/>
      <w:jc w:val="center"/>
      <w:rPr>
        <w:lang w:val="sr-Cyrl-RS"/>
      </w:rPr>
    </w:pPr>
    <w:r>
      <w:rPr>
        <w:lang w:val="sr-Cyrl-RS"/>
      </w:rPr>
      <w:t>Дана</w:t>
    </w:r>
    <w:r w:rsidR="005529CD">
      <w:rPr>
        <w:lang w:val="sr-Latn-RS"/>
      </w:rPr>
      <w:t xml:space="preserve"> 26</w:t>
    </w:r>
    <w:r>
      <w:rPr>
        <w:lang w:val="sr-Cyrl-RS"/>
      </w:rPr>
      <w:t>.0</w:t>
    </w:r>
    <w:r w:rsidR="005529CD">
      <w:rPr>
        <w:lang w:val="sr-Latn-RS"/>
      </w:rPr>
      <w:t>1</w:t>
    </w:r>
    <w:r>
      <w:rPr>
        <w:lang w:val="sr-Cyrl-RS"/>
      </w:rPr>
      <w:t>.20</w:t>
    </w:r>
    <w:r w:rsidR="007F3C0B">
      <w:rPr>
        <w:lang w:val="sr-Latn-RS"/>
      </w:rPr>
      <w:t>2</w:t>
    </w:r>
    <w:r w:rsidR="005529CD">
      <w:rPr>
        <w:lang w:val="sr-Latn-RS"/>
      </w:rPr>
      <w:t>2</w:t>
    </w:r>
    <w:r>
      <w:rPr>
        <w:lang w:val="sr-Cyrl-RS"/>
      </w:rPr>
      <w:t>.године</w:t>
    </w:r>
  </w:p>
  <w:p w:rsidR="001A107E" w:rsidRPr="003B3755" w:rsidRDefault="001A107E" w:rsidP="001A107E">
    <w:pPr>
      <w:pStyle w:val="Header"/>
      <w:jc w:val="center"/>
      <w:rPr>
        <w:lang w:val="sr-Cyrl-RS"/>
      </w:rPr>
    </w:pPr>
    <w:r w:rsidRPr="003B3755">
      <w:rPr>
        <w:lang w:val="ru-RU"/>
      </w:rPr>
      <w:t>“</w:t>
    </w:r>
    <w:r w:rsidR="005529CD">
      <w:rPr>
        <w:lang w:val="sr-Cyrl-RS"/>
      </w:rPr>
      <w:t xml:space="preserve">НИШИНЖЕЊЕРИНГ </w:t>
    </w:r>
    <w:r w:rsidRPr="003B3755">
      <w:rPr>
        <w:lang w:val="ru-RU"/>
      </w:rPr>
      <w:t>”</w:t>
    </w:r>
    <w:r w:rsidR="003B3755">
      <w:rPr>
        <w:lang w:val="sr-Cyrl-RS"/>
      </w:rPr>
      <w:t xml:space="preserve"> ДОО </w:t>
    </w:r>
    <w:r w:rsidR="005E18C4">
      <w:rPr>
        <w:lang w:val="sr-Cyrl-RS"/>
      </w:rPr>
      <w:t>Ниш</w:t>
    </w:r>
    <w:r w:rsidR="003B3755">
      <w:rPr>
        <w:lang w:val="sr-Cyrl-RS"/>
      </w:rPr>
      <w:t xml:space="preserve"> у стечају</w:t>
    </w:r>
  </w:p>
  <w:p w:rsidR="001A107E" w:rsidRPr="001A107E" w:rsidRDefault="001A107E" w:rsidP="001A107E">
    <w:pPr>
      <w:pStyle w:val="Header"/>
      <w:jc w:val="center"/>
      <w:rPr>
        <w:lang w:val="sr-Cyrl-RS"/>
      </w:rPr>
    </w:pPr>
    <w:r>
      <w:rPr>
        <w:lang w:val="sr-Cyrl-RS"/>
      </w:rPr>
      <w:t>ОБЈАВЉУЈЕ ПОЗИВ ЗА ДОСТАВЉАЊЕ ПОНУДА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1E60"/>
    <w:multiLevelType w:val="hybridMultilevel"/>
    <w:tmpl w:val="579A1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7673C"/>
    <w:multiLevelType w:val="hybridMultilevel"/>
    <w:tmpl w:val="9D3A6742"/>
    <w:lvl w:ilvl="0" w:tplc="4DCAD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2366C9"/>
    <w:multiLevelType w:val="hybridMultilevel"/>
    <w:tmpl w:val="DCFE7654"/>
    <w:lvl w:ilvl="0" w:tplc="9BE0476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11437"/>
    <w:multiLevelType w:val="hybridMultilevel"/>
    <w:tmpl w:val="860A98BA"/>
    <w:lvl w:ilvl="0" w:tplc="C53C2DB2">
      <w:start w:val="5"/>
      <w:numFmt w:val="bullet"/>
      <w:lvlText w:val="-"/>
      <w:lvlJc w:val="left"/>
      <w:pPr>
        <w:ind w:left="720" w:hanging="360"/>
      </w:pPr>
      <w:rPr>
        <w:rFonts w:ascii="Calibri" w:eastAsia="ArialNarrow" w:hAnsi="Calibri" w:cs="ArialNarro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07"/>
    <w:rsid w:val="00044F86"/>
    <w:rsid w:val="000A36D6"/>
    <w:rsid w:val="00112DA6"/>
    <w:rsid w:val="00130F12"/>
    <w:rsid w:val="0014137D"/>
    <w:rsid w:val="001A107E"/>
    <w:rsid w:val="00203A2D"/>
    <w:rsid w:val="00265107"/>
    <w:rsid w:val="0030748C"/>
    <w:rsid w:val="0033498F"/>
    <w:rsid w:val="003716C3"/>
    <w:rsid w:val="003913F8"/>
    <w:rsid w:val="003B23E0"/>
    <w:rsid w:val="003B2D07"/>
    <w:rsid w:val="003B3755"/>
    <w:rsid w:val="003F35AF"/>
    <w:rsid w:val="00435C30"/>
    <w:rsid w:val="004758C8"/>
    <w:rsid w:val="00475C2E"/>
    <w:rsid w:val="005529CD"/>
    <w:rsid w:val="005666B9"/>
    <w:rsid w:val="00581B64"/>
    <w:rsid w:val="00592FA2"/>
    <w:rsid w:val="005B1189"/>
    <w:rsid w:val="005E18C4"/>
    <w:rsid w:val="007047A5"/>
    <w:rsid w:val="0070764D"/>
    <w:rsid w:val="007220B4"/>
    <w:rsid w:val="00735518"/>
    <w:rsid w:val="007F3C0B"/>
    <w:rsid w:val="00877380"/>
    <w:rsid w:val="008A6867"/>
    <w:rsid w:val="00922B21"/>
    <w:rsid w:val="00932F46"/>
    <w:rsid w:val="00934AE2"/>
    <w:rsid w:val="0095320C"/>
    <w:rsid w:val="009774EB"/>
    <w:rsid w:val="009E60DA"/>
    <w:rsid w:val="00AA1151"/>
    <w:rsid w:val="00AA2665"/>
    <w:rsid w:val="00AA5C1C"/>
    <w:rsid w:val="00B244E0"/>
    <w:rsid w:val="00B5297B"/>
    <w:rsid w:val="00B5434D"/>
    <w:rsid w:val="00B60A97"/>
    <w:rsid w:val="00BE0181"/>
    <w:rsid w:val="00BE2330"/>
    <w:rsid w:val="00C341FA"/>
    <w:rsid w:val="00CB433F"/>
    <w:rsid w:val="00CF5068"/>
    <w:rsid w:val="00D1313E"/>
    <w:rsid w:val="00D463A3"/>
    <w:rsid w:val="00D82A56"/>
    <w:rsid w:val="00DA0023"/>
    <w:rsid w:val="00DB64B4"/>
    <w:rsid w:val="00E20651"/>
    <w:rsid w:val="00EA1677"/>
    <w:rsid w:val="00EA2554"/>
    <w:rsid w:val="00F91878"/>
    <w:rsid w:val="00FC2AF9"/>
    <w:rsid w:val="00FC6E99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7165"/>
  <w15:docId w15:val="{4975C53C-6181-4418-8650-68310630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48C"/>
  </w:style>
  <w:style w:type="paragraph" w:styleId="Heading1">
    <w:name w:val="heading 1"/>
    <w:basedOn w:val="Normal"/>
    <w:next w:val="Normal"/>
    <w:link w:val="Heading1Char"/>
    <w:qFormat/>
    <w:rsid w:val="0026510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5107"/>
    <w:rPr>
      <w:rFonts w:ascii="Times New Roman" w:eastAsia="Times New Roman" w:hAnsi="Times New Roman" w:cs="Times New Roman"/>
      <w:b/>
      <w:bCs/>
      <w:sz w:val="28"/>
      <w:szCs w:val="28"/>
      <w:u w:val="single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BE0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181"/>
  </w:style>
  <w:style w:type="paragraph" w:styleId="Footer">
    <w:name w:val="footer"/>
    <w:basedOn w:val="Normal"/>
    <w:link w:val="FooterChar"/>
    <w:uiPriority w:val="99"/>
    <w:unhideWhenUsed/>
    <w:rsid w:val="00BE0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181"/>
  </w:style>
  <w:style w:type="paragraph" w:styleId="ListParagraph">
    <w:name w:val="List Paragraph"/>
    <w:basedOn w:val="Normal"/>
    <w:uiPriority w:val="34"/>
    <w:qFormat/>
    <w:rsid w:val="00932F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1B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klinapetrovic.p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2</cp:revision>
  <cp:lastPrinted>2018-04-20T06:28:00Z</cp:lastPrinted>
  <dcterms:created xsi:type="dcterms:W3CDTF">2022-01-26T10:57:00Z</dcterms:created>
  <dcterms:modified xsi:type="dcterms:W3CDTF">2022-01-26T10:57:00Z</dcterms:modified>
</cp:coreProperties>
</file>