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D0" w:rsidRPr="00B01C6E" w:rsidRDefault="00D065D0" w:rsidP="00D065D0">
      <w:pPr>
        <w:suppressAutoHyphens w:val="0"/>
        <w:spacing w:before="120"/>
        <w:jc w:val="both"/>
        <w:rPr>
          <w:rFonts w:hint="eastAsia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szCs w:val="22"/>
        </w:rPr>
        <w:t>На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основу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члана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27.став 5.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 и члана 135.став 2.Закона о стечају</w:t>
      </w:r>
      <w:r w:rsidRPr="00B01C6E">
        <w:rPr>
          <w:rFonts w:ascii="Arial" w:eastAsia="Times New Roman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(Сл.гласник РС бр.104/2009, 99/2011, 71/2012, одлука УС 83/82014, 113/2017 и 95/2018) као и  Националног стандарда бр.5 (Националног стандарда о начину и поступку уновчења имовине стечајног дужника), стечајни управник у поступку стечаја над стечајним дужником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ind w:firstLine="708"/>
        <w:jc w:val="center"/>
        <w:rPr>
          <w:rFonts w:ascii="Arial" w:eastAsia="Times New Roman" w:hAnsi="Arial" w:cs="Arial"/>
          <w:b/>
          <w:bCs/>
          <w:sz w:val="22"/>
          <w:szCs w:val="22"/>
          <w:lang w:val="sr-Latn-CS"/>
        </w:rPr>
      </w:pPr>
      <w:r>
        <w:rPr>
          <w:rFonts w:ascii="Arial" w:eastAsia="Times New Roman" w:hAnsi="Arial" w:cs="Arial"/>
          <w:b/>
          <w:sz w:val="22"/>
          <w:szCs w:val="22"/>
        </w:rPr>
        <w:t>ЗЗ Задругар у стечају, Врбас</w:t>
      </w:r>
      <w:r>
        <w:rPr>
          <w:rFonts w:ascii="Arial" w:eastAsia="Times New Roman" w:hAnsi="Arial" w:cs="Arial"/>
          <w:b/>
          <w:sz w:val="22"/>
          <w:szCs w:val="22"/>
          <w:lang w:val="sr-Cyrl-CS"/>
        </w:rPr>
        <w:t>, Ивана Милутиновића бр.3</w:t>
      </w:r>
      <w:r>
        <w:rPr>
          <w:rFonts w:ascii="Arial" w:eastAsia="Times New Roman" w:hAnsi="Arial" w:cs="Arial"/>
          <w:b/>
          <w:bCs/>
          <w:sz w:val="22"/>
          <w:szCs w:val="22"/>
          <w:lang w:val="sr-Latn-CS"/>
        </w:rPr>
        <w:t xml:space="preserve">, </w:t>
      </w:r>
    </w:p>
    <w:p w:rsidR="00D065D0" w:rsidRPr="00B01C6E" w:rsidRDefault="00D065D0" w:rsidP="00D065D0">
      <w:pPr>
        <w:suppressAutoHyphens w:val="0"/>
        <w:spacing w:before="120"/>
        <w:ind w:firstLine="708"/>
        <w:jc w:val="center"/>
        <w:rPr>
          <w:rFonts w:hint="eastAsia"/>
          <w:lang w:val="ru-RU"/>
        </w:rPr>
      </w:pPr>
      <w:r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МБ:08065900 , ПИБ:100637925 </w:t>
      </w:r>
    </w:p>
    <w:p w:rsidR="00D065D0" w:rsidRDefault="00D065D0" w:rsidP="00D065D0">
      <w:pPr>
        <w:suppressAutoHyphens w:val="0"/>
        <w:spacing w:before="120"/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D065D0" w:rsidRPr="00B01C6E" w:rsidRDefault="00D065D0" w:rsidP="00D065D0">
      <w:pPr>
        <w:suppressAutoHyphens w:val="0"/>
        <w:spacing w:before="120"/>
        <w:jc w:val="center"/>
        <w:rPr>
          <w:rFonts w:hint="eastAsia"/>
          <w:lang w:val="ru-RU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ОБЈАВЉУЈЕ </w:t>
      </w:r>
    </w:p>
    <w:p w:rsidR="00D065D0" w:rsidRPr="00B01C6E" w:rsidRDefault="00D065D0" w:rsidP="00D065D0">
      <w:pPr>
        <w:suppressAutoHyphens w:val="0"/>
        <w:spacing w:before="120"/>
        <w:jc w:val="center"/>
        <w:rPr>
          <w:rFonts w:hint="eastAsia"/>
          <w:lang w:val="ru-RU"/>
        </w:rPr>
      </w:pPr>
      <w:r>
        <w:rPr>
          <w:rFonts w:ascii="Arial" w:hAnsi="Arial" w:cs="Arial"/>
          <w:b/>
          <w:sz w:val="22"/>
          <w:szCs w:val="22"/>
          <w:lang w:val="sr-Latn-CS"/>
        </w:rPr>
        <w:t>ПОЗИВ ЗА ДОСТАВЉАЊЕ ПОНУДА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За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</w:rPr>
        <w:t>вршење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услуг</w:t>
      </w:r>
      <w:r w:rsidRPr="00882B6C">
        <w:rPr>
          <w:rFonts w:ascii="Arial" w:hAnsi="Arial" w:cs="Arial"/>
          <w:b/>
          <w:bCs/>
          <w:sz w:val="22"/>
          <w:szCs w:val="22"/>
        </w:rPr>
        <w:t>а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 xml:space="preserve"> процене вредности</w:t>
      </w:r>
      <w:r w:rsidRPr="00882B6C">
        <w:rPr>
          <w:rFonts w:ascii="Arial" w:hAnsi="Arial" w:cs="Arial"/>
          <w:b/>
          <w:bCs/>
          <w:sz w:val="22"/>
          <w:szCs w:val="22"/>
        </w:rPr>
        <w:t xml:space="preserve"> покретне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</w:rPr>
        <w:t>и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 xml:space="preserve"> непокретне имовине</w:t>
      </w:r>
      <w:r w:rsidRPr="00882B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стечајног дужника</w:t>
      </w:r>
    </w:p>
    <w:p w:rsidR="00D065D0" w:rsidRPr="00882B6C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257310">
        <w:rPr>
          <w:rFonts w:ascii="Arial" w:hAnsi="Arial" w:cs="Arial"/>
          <w:b/>
          <w:bCs/>
          <w:sz w:val="22"/>
          <w:szCs w:val="22"/>
        </w:rPr>
        <w:t>УВОД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Решењем Привредног суда у Новом Саду 1. Ст.879/2011.године (нови број СТ-9/2014 у Привредном суду у Сомбору) од 06.10.2011. године отворен је стечајни поступак над стечајним дужником Задругар Задругар Задругар – Врбас у стечају, матични број 08065900, ПИБ 100637925. Решењем Привредног суда у Сомбору  5 СТ-9/2014 од 05.11.2014. године за стечајног управника именована је Јаневски Мирјана из Савиног Села.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Решењем Привредног суда у Новом Саду од 31.01.2012.. године, а које је постало правоснажно дана 10.02.2012. године, проглашено је банкротство стечајног дужника. 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882B6C">
        <w:rPr>
          <w:rFonts w:ascii="Arial" w:hAnsi="Arial" w:cs="Arial"/>
          <w:b/>
          <w:bCs/>
          <w:sz w:val="22"/>
          <w:szCs w:val="22"/>
        </w:rPr>
        <w:t>СВРХА ПРОЦЕНЕ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882B6C">
        <w:rPr>
          <w:rFonts w:ascii="Arial" w:hAnsi="Arial" w:cs="Arial"/>
          <w:sz w:val="22"/>
          <w:szCs w:val="22"/>
        </w:rPr>
        <w:t>Сврха</w:t>
      </w:r>
      <w:r>
        <w:rPr>
          <w:rFonts w:ascii="Arial" w:hAnsi="Arial" w:cs="Arial"/>
          <w:sz w:val="22"/>
          <w:szCs w:val="22"/>
        </w:rPr>
        <w:t xml:space="preserve"> процене је да се утврди вредност покретне и непокретне имовине стечајног дужника, сачини стратегија продаје и одреди, у укупној вредности процењиване имовине, учешће укњижене и евентуално не укњижене имовине као и учешће имовине оптерећене залогом.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31365">
        <w:rPr>
          <w:rFonts w:ascii="Arial" w:hAnsi="Arial" w:cs="Arial"/>
          <w:b/>
          <w:bCs/>
          <w:sz w:val="22"/>
          <w:szCs w:val="22"/>
        </w:rPr>
        <w:t>ИЗВЕШТАЈ О ПРОЦЕНИ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031365">
        <w:rPr>
          <w:rFonts w:ascii="Arial" w:hAnsi="Arial" w:cs="Arial"/>
          <w:sz w:val="22"/>
          <w:szCs w:val="22"/>
        </w:rPr>
        <w:t>Проценитељ</w:t>
      </w:r>
      <w:r>
        <w:rPr>
          <w:rFonts w:ascii="Arial" w:hAnsi="Arial" w:cs="Arial"/>
          <w:sz w:val="22"/>
          <w:szCs w:val="22"/>
        </w:rPr>
        <w:t xml:space="preserve"> је у обавези да по завршетку процене достави Извештај о процени ( у електронској форми и два оригинална примерка у писаној форми) који ће морати да садржи следеће: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Прецизно означен предмет процене, дефиницију вредности уз опис метода коришћених у процени;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Извештај о процењеној тржишној и ликвидационој вредности непокретне имовине стечајног дужника;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Извештај о процењеној тржишној и ликвидационој вредности покретне имовине стечајног дужника;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Мишљење проценитеља и предлог најповољнијег </w:t>
      </w:r>
      <w:proofErr w:type="spellStart"/>
      <w:r>
        <w:rPr>
          <w:rFonts w:ascii="Arial" w:hAnsi="Arial" w:cs="Arial"/>
          <w:sz w:val="22"/>
          <w:szCs w:val="22"/>
        </w:rPr>
        <w:t>начина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уновчења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процењиване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имовине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67375D">
        <w:rPr>
          <w:rFonts w:ascii="Arial" w:hAnsi="Arial" w:cs="Arial"/>
          <w:b/>
          <w:bCs/>
          <w:sz w:val="22"/>
          <w:szCs w:val="22"/>
        </w:rPr>
        <w:t>МЕТОД ПРОЦЕНЕ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67375D">
        <w:rPr>
          <w:rFonts w:ascii="Arial" w:hAnsi="Arial" w:cs="Arial"/>
          <w:sz w:val="22"/>
          <w:szCs w:val="22"/>
        </w:rPr>
        <w:t>Метод</w:t>
      </w:r>
      <w:r>
        <w:rPr>
          <w:rFonts w:ascii="Arial" w:hAnsi="Arial" w:cs="Arial"/>
          <w:sz w:val="22"/>
          <w:szCs w:val="22"/>
        </w:rPr>
        <w:t xml:space="preserve"> процене је прописан Законом о стечају, Националним стандардом и МРС.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Понуђачи су дужни да опишу методе које намеравају да користе у својој процени.</w:t>
      </w:r>
    </w:p>
    <w:p w:rsidR="00D065D0" w:rsidRPr="0067375D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складу са Националним стандардом број 5, утврђивање процењене вредности врши се у складу са Међународним стандардима финансијског извештавања.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ПРЕДМЕТ ПРОЦЕНЕ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7375D">
        <w:rPr>
          <w:rFonts w:ascii="Arial" w:hAnsi="Arial" w:cs="Arial"/>
          <w:bCs/>
          <w:sz w:val="22"/>
          <w:szCs w:val="22"/>
        </w:rPr>
        <w:t>Имовину</w:t>
      </w:r>
      <w:r>
        <w:rPr>
          <w:rFonts w:ascii="Arial" w:hAnsi="Arial" w:cs="Arial"/>
          <w:bCs/>
          <w:sz w:val="22"/>
          <w:szCs w:val="22"/>
        </w:rPr>
        <w:t xml:space="preserve"> стечајног дужника чини следећа </w:t>
      </w:r>
      <w:proofErr w:type="spellStart"/>
      <w:r>
        <w:rPr>
          <w:rFonts w:ascii="Arial" w:hAnsi="Arial" w:cs="Arial"/>
          <w:bCs/>
          <w:sz w:val="22"/>
          <w:szCs w:val="22"/>
        </w:rPr>
        <w:t>покретна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bCs/>
          <w:sz w:val="22"/>
          <w:szCs w:val="22"/>
        </w:rPr>
        <w:t>непокретна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имовина</w:t>
      </w:r>
      <w:proofErr w:type="spellEnd"/>
      <w:r>
        <w:rPr>
          <w:rFonts w:ascii="Arial" w:hAnsi="Arial" w:cs="Arial"/>
          <w:bCs/>
          <w:sz w:val="22"/>
          <w:szCs w:val="22"/>
        </w:rPr>
        <w:t>:</w:t>
      </w:r>
    </w:p>
    <w:tbl>
      <w:tblPr>
        <w:tblW w:w="5000" w:type="pct"/>
        <w:tblLook w:val="04A0"/>
      </w:tblPr>
      <w:tblGrid>
        <w:gridCol w:w="718"/>
        <w:gridCol w:w="3512"/>
        <w:gridCol w:w="731"/>
        <w:gridCol w:w="962"/>
        <w:gridCol w:w="1148"/>
        <w:gridCol w:w="1363"/>
        <w:gridCol w:w="1142"/>
      </w:tblGrid>
      <w:tr w:rsidR="00D065D0" w:rsidRPr="00363859" w:rsidTr="00E07944">
        <w:trPr>
          <w:trHeight w:val="1320"/>
          <w:tblHeader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Redni </w:t>
            </w: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br/>
              <w:t>broj</w:t>
            </w:r>
          </w:p>
        </w:tc>
        <w:tc>
          <w:tcPr>
            <w:tcW w:w="1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LN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KO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Број парцеле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Површина (m2</w:t>
            </w:r>
            <w:r w:rsidRPr="0036385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</w:p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Врста </w:t>
            </w:r>
          </w:p>
          <w:p w:rsidR="00D065D0" w:rsidRPr="00F90DD6" w:rsidRDefault="00D065D0" w:rsidP="00E07944">
            <w:pPr>
              <w:suppressAutoHyphens w:val="0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земљишта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</w:p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</w:p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Култура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F27A68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363859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65397F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val="en-US" w:bidi="ar-SA"/>
              </w:rPr>
              <w:t>608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 xml:space="preserve">Грдско грађевинско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CF6F95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CF6F95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123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 xml:space="preserve">Земљиште под зградом и другим објектом 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уз зграду и други објекат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7609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570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Њива 1. класе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0E7BC2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363859" w:rsidRDefault="00D065D0" w:rsidP="00E07944">
            <w:pPr>
              <w:suppressAutoHyphens w:val="0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 xml:space="preserve">    7610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1737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Њива 1. класе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0E7BC2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5878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6A4F63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val="en-US"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val="en-US" w:bidi="ar-SA"/>
              </w:rPr>
              <w:t>44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CF6F95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lastRenderedPageBreak/>
              <w:t>9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5878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 xml:space="preserve">Градско грађевинско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уз зграду и други објекат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0E7BC2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5879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191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Њива 1. класе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0E7BC2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7455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568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0E7BC2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7455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24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65397F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7455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 xml:space="preserve">Градско грађевинско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уз зграду и други објекат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5439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7455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170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Њива 1. класе</w:t>
            </w:r>
          </w:p>
        </w:tc>
      </w:tr>
      <w:tr w:rsidR="00294CD4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6177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CD4" w:rsidRP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CD4" w:rsidRP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7456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CD4" w:rsidRP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1855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4CD4" w:rsidRP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4CD4" w:rsidRPr="00294CD4" w:rsidRDefault="00294CD4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Њива 1. класе</w:t>
            </w:r>
          </w:p>
        </w:tc>
      </w:tr>
      <w:tr w:rsidR="00D065D0" w:rsidRPr="00363859" w:rsidTr="00E07944">
        <w:trPr>
          <w:trHeight w:val="330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65397F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3817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Врбас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6603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597B5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183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Градскоадско грађевинско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5D0" w:rsidRDefault="00D065D0" w:rsidP="00E0794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Земљиште под зградом и другим објектом</w:t>
            </w:r>
          </w:p>
        </w:tc>
      </w:tr>
    </w:tbl>
    <w:p w:rsidR="009B2C8E" w:rsidRDefault="009B2C8E" w:rsidP="00D065D0">
      <w:pPr>
        <w:suppressAutoHyphens w:val="0"/>
        <w:spacing w:before="120"/>
        <w:jc w:val="both"/>
        <w:rPr>
          <w:lang/>
        </w:rPr>
      </w:pPr>
    </w:p>
    <w:p w:rsidR="009B2C8E" w:rsidRDefault="009B2C8E" w:rsidP="00D065D0">
      <w:pPr>
        <w:suppressAutoHyphens w:val="0"/>
        <w:spacing w:before="120"/>
        <w:jc w:val="both"/>
        <w:rPr>
          <w:lang/>
        </w:rPr>
      </w:pPr>
    </w:p>
    <w:p w:rsidR="00D065D0" w:rsidRPr="00B92B1A" w:rsidRDefault="00D065D0" w:rsidP="00D065D0">
      <w:pPr>
        <w:suppressAutoHyphens w:val="0"/>
        <w:spacing w:before="120"/>
        <w:jc w:val="both"/>
        <w:rPr>
          <w:rFonts w:hint="eastAsia"/>
          <w:b/>
        </w:rPr>
      </w:pP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Заинтересовани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понуђачи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понуде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подносе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B92B1A">
        <w:rPr>
          <w:rFonts w:ascii="Arial" w:hAnsi="Arial" w:cs="Arial"/>
          <w:b/>
          <w:sz w:val="22"/>
          <w:szCs w:val="22"/>
        </w:rPr>
        <w:t>искључиво у електронској форми</w:t>
      </w:r>
      <w:r>
        <w:rPr>
          <w:rFonts w:ascii="Arial" w:hAnsi="Arial" w:cs="Arial"/>
          <w:bCs/>
          <w:sz w:val="22"/>
          <w:szCs w:val="22"/>
        </w:rPr>
        <w:t xml:space="preserve"> најкасније до </w:t>
      </w:r>
      <w:r>
        <w:rPr>
          <w:rFonts w:ascii="Arial" w:hAnsi="Arial" w:cs="Arial"/>
          <w:bCs/>
          <w:sz w:val="22"/>
          <w:szCs w:val="22"/>
          <w:lang w:val="en-US"/>
        </w:rPr>
        <w:t>0</w:t>
      </w:r>
      <w:r>
        <w:rPr>
          <w:rFonts w:ascii="Arial" w:hAnsi="Arial" w:cs="Arial"/>
          <w:bCs/>
          <w:sz w:val="22"/>
          <w:szCs w:val="22"/>
        </w:rPr>
        <w:t>5.1</w:t>
      </w:r>
      <w:r>
        <w:rPr>
          <w:rFonts w:ascii="Arial" w:hAnsi="Arial" w:cs="Arial"/>
          <w:bCs/>
          <w:sz w:val="22"/>
          <w:szCs w:val="22"/>
          <w:lang w:val="en-US"/>
        </w:rPr>
        <w:t>2</w:t>
      </w:r>
      <w:r>
        <w:rPr>
          <w:rFonts w:ascii="Arial" w:hAnsi="Arial" w:cs="Arial"/>
          <w:bCs/>
          <w:sz w:val="22"/>
          <w:szCs w:val="22"/>
        </w:rPr>
        <w:t>.2021.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године на и-мејл адресу </w:t>
      </w:r>
      <w:r>
        <w:rPr>
          <w:rFonts w:ascii="Arial" w:hAnsi="Arial" w:cs="Arial"/>
          <w:bCs/>
          <w:sz w:val="22"/>
          <w:szCs w:val="22"/>
          <w:lang w:val="en-US"/>
        </w:rPr>
        <w:t>mirjana.janevski66@gmail.com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9B2C8E" w:rsidRP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УСЛОВИ КОНКУРИСАЊА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Понуда треба да садржи:</w:t>
      </w:r>
    </w:p>
    <w:p w:rsidR="00D065D0" w:rsidRPr="00B92B1A" w:rsidRDefault="00D065D0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РОК ИЗРАДЕ: </w:t>
      </w:r>
      <w:r>
        <w:rPr>
          <w:rFonts w:ascii="Arial" w:hAnsi="Arial" w:cs="Arial"/>
          <w:sz w:val="22"/>
          <w:szCs w:val="22"/>
          <w:lang w:val="sr-Latn-CS"/>
        </w:rPr>
        <w:t xml:space="preserve">Рок за израду Извештаја о процени наведене имовине је 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  <w:lang w:val="sr-Latn-CS"/>
        </w:rPr>
        <w:t xml:space="preserve"> календарских дана од дана пријема потребне документације, која ће заинтересованим проценитељима бити достављена електронским путем.</w:t>
      </w:r>
      <w:r>
        <w:rPr>
          <w:rFonts w:ascii="Arial" w:hAnsi="Arial" w:cs="Arial"/>
          <w:sz w:val="22"/>
          <w:szCs w:val="22"/>
        </w:rPr>
        <w:t xml:space="preserve"> Уз понуду потребно је доставити и копију лиценце.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065D0" w:rsidRPr="00B01C6E" w:rsidRDefault="00D065D0" w:rsidP="00D065D0">
      <w:pPr>
        <w:suppressAutoHyphens w:val="0"/>
        <w:spacing w:before="120"/>
        <w:jc w:val="both"/>
        <w:rPr>
          <w:rFonts w:hint="eastAsia"/>
          <w:lang w:val="ru-RU"/>
        </w:rPr>
      </w:pPr>
      <w:r w:rsidRPr="0074475B">
        <w:rPr>
          <w:rFonts w:ascii="Arial" w:hAnsi="Arial" w:cs="Arial"/>
          <w:b/>
          <w:bCs/>
          <w:sz w:val="22"/>
          <w:szCs w:val="22"/>
        </w:rPr>
        <w:t>ЦЕНА УСЛУГЕ: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4475B">
        <w:rPr>
          <w:rFonts w:ascii="Arial" w:hAnsi="Arial" w:cs="Arial"/>
          <w:sz w:val="22"/>
          <w:szCs w:val="22"/>
        </w:rPr>
        <w:t>Цену за пружену услугу исказану у динарима.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sr-Latn-CS"/>
        </w:rPr>
      </w:pPr>
    </w:p>
    <w:p w:rsidR="00D065D0" w:rsidRPr="00B01C6E" w:rsidRDefault="00D065D0" w:rsidP="00D065D0">
      <w:pPr>
        <w:suppressAutoHyphens w:val="0"/>
        <w:spacing w:before="120"/>
        <w:jc w:val="both"/>
        <w:rPr>
          <w:rFonts w:hint="eastAsia"/>
          <w:lang w:val="ru-RU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ПЛАЋАЊЕ : </w:t>
      </w:r>
      <w:r>
        <w:rPr>
          <w:rFonts w:ascii="Arial" w:hAnsi="Arial" w:cs="Arial"/>
          <w:sz w:val="22"/>
          <w:szCs w:val="22"/>
          <w:lang w:val="sr-Latn-CS"/>
        </w:rPr>
        <w:t xml:space="preserve">Плаћање извршене услуге уследиће у року од 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  <w:lang w:val="sr-Latn-CS"/>
        </w:rPr>
        <w:t xml:space="preserve"> дана од дана </w:t>
      </w:r>
      <w:r>
        <w:rPr>
          <w:rFonts w:ascii="Arial" w:hAnsi="Arial" w:cs="Arial"/>
          <w:sz w:val="22"/>
          <w:szCs w:val="22"/>
        </w:rPr>
        <w:t xml:space="preserve">достављања процене. 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sr-Latn-CS"/>
        </w:rPr>
      </w:pPr>
    </w:p>
    <w:p w:rsidR="00D065D0" w:rsidRPr="00B01C6E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КОНТАКТ: </w:t>
      </w:r>
      <w:r>
        <w:rPr>
          <w:rFonts w:ascii="Arial" w:hAnsi="Arial" w:cs="Arial"/>
          <w:sz w:val="22"/>
          <w:szCs w:val="22"/>
          <w:lang w:val="sr-Latn-CS"/>
        </w:rPr>
        <w:t>Контакт особа и адреса : стечајни управник Мирјана Јаневски</w:t>
      </w:r>
      <w:r>
        <w:rPr>
          <w:rFonts w:ascii="Arial" w:hAnsi="Arial" w:cs="Arial"/>
          <w:sz w:val="22"/>
          <w:szCs w:val="22"/>
        </w:rPr>
        <w:t xml:space="preserve">, Савино Село, Бранка Делетића 45 </w:t>
      </w:r>
      <w:r w:rsidR="009B2C8E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9B2C8E">
        <w:rPr>
          <w:rFonts w:ascii="Arial" w:hAnsi="Arial" w:cs="Arial"/>
          <w:sz w:val="22"/>
          <w:szCs w:val="22"/>
        </w:rPr>
        <w:t>Београд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2C8E">
        <w:rPr>
          <w:rFonts w:ascii="Arial" w:hAnsi="Arial" w:cs="Arial"/>
          <w:sz w:val="22"/>
          <w:szCs w:val="22"/>
        </w:rPr>
        <w:t>Патриса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C8E">
        <w:rPr>
          <w:rFonts w:ascii="Arial" w:hAnsi="Arial" w:cs="Arial"/>
          <w:sz w:val="22"/>
          <w:szCs w:val="22"/>
        </w:rPr>
        <w:t>Лумумбе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 30/5</w:t>
      </w:r>
      <w:r>
        <w:rPr>
          <w:rFonts w:ascii="Arial" w:hAnsi="Arial" w:cs="Arial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контакт телефон +3816</w:t>
      </w:r>
      <w:r>
        <w:rPr>
          <w:rFonts w:ascii="Arial" w:hAnsi="Arial" w:cs="Arial"/>
          <w:sz w:val="22"/>
          <w:szCs w:val="22"/>
          <w:lang w:val="en-US"/>
        </w:rPr>
        <w:t>92504110</w:t>
      </w:r>
      <w:r>
        <w:rPr>
          <w:rFonts w:ascii="Arial" w:hAnsi="Arial" w:cs="Arial"/>
          <w:sz w:val="22"/>
          <w:szCs w:val="22"/>
        </w:rPr>
        <w:t xml:space="preserve">,  </w:t>
      </w:r>
      <w:r>
        <w:rPr>
          <w:rFonts w:ascii="Arial" w:hAnsi="Arial" w:cs="Arial"/>
          <w:sz w:val="22"/>
          <w:szCs w:val="22"/>
          <w:lang w:val="sr-Latn-CS"/>
        </w:rPr>
        <w:t>e-mail: mirjana.janevski66@gmail.com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 xml:space="preserve">У складу са </w:t>
      </w:r>
      <w:r>
        <w:rPr>
          <w:rStyle w:val="un"/>
          <w:rFonts w:ascii="Arial" w:hAnsi="Arial" w:cs="Arial"/>
          <w:sz w:val="22"/>
          <w:szCs w:val="22"/>
          <w:lang w:val="en-US"/>
        </w:rPr>
        <w:t>N</w:t>
      </w:r>
      <w:r>
        <w:rPr>
          <w:rStyle w:val="un"/>
          <w:rFonts w:ascii="Arial" w:hAnsi="Arial" w:cs="Arial"/>
          <w:sz w:val="22"/>
          <w:szCs w:val="22"/>
        </w:rPr>
        <w:t>ационалним стандардом бр. 5 о начину и поступку уновчења имовине стечајног дужника, о избору понуђача одлучује Одбор поверилаца стечајног дужника, узимајући у обзир, осим цене, и стручност, референце и друге елементе понуде које су од значаја за вршење конкретне процене, и то искључиво са листе понуђача добијене од стечајног управника.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У случају да Одбор поверилаца не донесе одлуку у року од 8 дана од дана истека рока за достављање понуде, избор понуђача врши стечајни управник, применом истих критеријума.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Након донете одлуке о избору најбољег понуђача, биће обавештени сви понуђачи.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Наручилац задржава право да по пријему свих понуда донесе Одлуку да ниједног понуђача не изабере, о чему ће се понуђачима доставити обавештење путем и-мејла.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</w:p>
    <w:p w:rsidR="00D065D0" w:rsidRDefault="009B2C8E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gramStart"/>
      <w:r>
        <w:rPr>
          <w:rStyle w:val="un"/>
          <w:rFonts w:ascii="Arial" w:hAnsi="Arial" w:cs="Arial"/>
          <w:sz w:val="22"/>
          <w:szCs w:val="22"/>
        </w:rPr>
        <w:t xml:space="preserve">У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Врбасу</w:t>
      </w:r>
      <w:proofErr w:type="spellEnd"/>
      <w:r>
        <w:rPr>
          <w:rStyle w:val="un"/>
          <w:rFonts w:ascii="Arial" w:hAnsi="Arial" w:cs="Arial"/>
          <w:sz w:val="22"/>
          <w:szCs w:val="22"/>
        </w:rPr>
        <w:t>, 2</w:t>
      </w:r>
      <w:r>
        <w:rPr>
          <w:rStyle w:val="un"/>
          <w:rFonts w:ascii="Arial" w:hAnsi="Arial" w:cs="Arial"/>
          <w:sz w:val="22"/>
          <w:szCs w:val="22"/>
          <w:lang/>
        </w:rPr>
        <w:t>5</w:t>
      </w:r>
      <w:r w:rsidR="00D065D0">
        <w:rPr>
          <w:rStyle w:val="un"/>
          <w:rFonts w:ascii="Arial" w:hAnsi="Arial" w:cs="Arial"/>
          <w:sz w:val="22"/>
          <w:szCs w:val="22"/>
        </w:rPr>
        <w:t>.11.2021.</w:t>
      </w:r>
      <w:proofErr w:type="gramEnd"/>
      <w:r w:rsidR="00D065D0">
        <w:rPr>
          <w:rStyle w:val="un"/>
          <w:rFonts w:ascii="Arial" w:hAnsi="Arial" w:cs="Arial"/>
          <w:sz w:val="22"/>
          <w:szCs w:val="22"/>
        </w:rPr>
        <w:t xml:space="preserve"> године                                                     Стечајни управник</w:t>
      </w:r>
    </w:p>
    <w:p w:rsidR="00D065D0" w:rsidRPr="0074475B" w:rsidRDefault="00D065D0" w:rsidP="00D065D0">
      <w:pPr>
        <w:suppressAutoHyphens w:val="0"/>
        <w:spacing w:before="120"/>
        <w:jc w:val="both"/>
        <w:rPr>
          <w:rFonts w:hint="eastAsia"/>
        </w:rPr>
      </w:pPr>
      <w:r>
        <w:rPr>
          <w:rStyle w:val="un"/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9B2C8E">
        <w:rPr>
          <w:rStyle w:val="un"/>
          <w:rFonts w:ascii="Arial" w:hAnsi="Arial" w:cs="Arial"/>
          <w:sz w:val="22"/>
          <w:szCs w:val="22"/>
        </w:rPr>
        <w:t xml:space="preserve">                         </w:t>
      </w:r>
      <w:r>
        <w:rPr>
          <w:rStyle w:val="un"/>
          <w:rFonts w:ascii="Arial" w:hAnsi="Arial" w:cs="Arial"/>
          <w:sz w:val="22"/>
          <w:szCs w:val="22"/>
        </w:rPr>
        <w:t xml:space="preserve">  Мирјана Јаневски</w:t>
      </w:r>
    </w:p>
    <w:p w:rsidR="00D065D0" w:rsidRPr="00363859" w:rsidRDefault="00D065D0" w:rsidP="00D065D0">
      <w:pPr>
        <w:suppressAutoHyphens w:val="0"/>
        <w:spacing w:before="120"/>
        <w:ind w:left="4956" w:firstLine="708"/>
        <w:jc w:val="both"/>
        <w:rPr>
          <w:rFonts w:ascii="Arial" w:eastAsia="Times New Roman" w:hAnsi="Arial" w:cs="Arial"/>
          <w:sz w:val="22"/>
          <w:szCs w:val="22"/>
        </w:rPr>
      </w:pPr>
    </w:p>
    <w:p w:rsidR="00D065D0" w:rsidRDefault="00D065D0" w:rsidP="00D065D0">
      <w:pPr>
        <w:jc w:val="both"/>
        <w:rPr>
          <w:rFonts w:ascii="Arial" w:eastAsia="Times New Roman" w:hAnsi="Arial" w:cs="Arial"/>
          <w:sz w:val="22"/>
          <w:szCs w:val="22"/>
          <w:lang w:val="sr-Latn-CS"/>
        </w:rPr>
      </w:pPr>
    </w:p>
    <w:p w:rsidR="00D065D0" w:rsidRDefault="00D065D0" w:rsidP="00D065D0">
      <w:pPr>
        <w:rPr>
          <w:rFonts w:hint="eastAsia"/>
        </w:rPr>
      </w:pPr>
    </w:p>
    <w:p w:rsidR="00D065D0" w:rsidRDefault="00D065D0">
      <w:pPr>
        <w:rPr>
          <w:rFonts w:hint="eastAsia"/>
        </w:rPr>
      </w:pPr>
    </w:p>
    <w:sectPr w:rsidR="00D065D0" w:rsidSect="001C1A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40F0"/>
    <w:multiLevelType w:val="hybridMultilevel"/>
    <w:tmpl w:val="5920BDE2"/>
    <w:lvl w:ilvl="0" w:tplc="B704930A"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065D0"/>
    <w:rsid w:val="001C1A33"/>
    <w:rsid w:val="00294CD4"/>
    <w:rsid w:val="004E1559"/>
    <w:rsid w:val="009B2C8E"/>
    <w:rsid w:val="00D065D0"/>
    <w:rsid w:val="00F2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D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">
    <w:name w:val="u_n"/>
    <w:rsid w:val="00D065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2021-11-24T07:20:00Z</dcterms:created>
  <dcterms:modified xsi:type="dcterms:W3CDTF">2021-11-25T19:32:00Z</dcterms:modified>
</cp:coreProperties>
</file>