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C6DB" w14:textId="22ABD8EC" w:rsidR="006176BD" w:rsidRPr="00124AA3" w:rsidRDefault="006176BD" w:rsidP="0021005C">
      <w:pPr>
        <w:shd w:val="clear" w:color="auto" w:fill="FFFFFF"/>
        <w:spacing w:after="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На основу члана 27 став 5 Закона о стечају („Сл</w:t>
      </w:r>
      <w:r w:rsidR="00093E27" w:rsidRPr="00124AA3">
        <w:rPr>
          <w:rFonts w:ascii="Times New Roman" w:eastAsia="Times New Roman" w:hAnsi="Times New Roman" w:cs="Times New Roman"/>
          <w:sz w:val="20"/>
          <w:szCs w:val="20"/>
          <w:bdr w:val="none" w:sz="0" w:space="0" w:color="auto" w:frame="1"/>
          <w:lang w:val="sr-Cyrl-RS" w:eastAsia="sr-Latn-RS"/>
        </w:rPr>
        <w:t>.</w:t>
      </w:r>
      <w:r w:rsidRPr="00124AA3">
        <w:rPr>
          <w:rFonts w:ascii="Times New Roman" w:eastAsia="Times New Roman" w:hAnsi="Times New Roman" w:cs="Times New Roman"/>
          <w:sz w:val="20"/>
          <w:szCs w:val="20"/>
          <w:bdr w:val="none" w:sz="0" w:space="0" w:color="auto" w:frame="1"/>
          <w:lang w:val="sr-Cyrl-RS" w:eastAsia="sr-Latn-RS"/>
        </w:rPr>
        <w:t xml:space="preserve"> гласник РС“ бр.104/09</w:t>
      </w:r>
      <w:r w:rsidR="00A91F09" w:rsidRPr="00124AA3">
        <w:rPr>
          <w:rFonts w:ascii="Times New Roman" w:eastAsia="Times New Roman" w:hAnsi="Times New Roman" w:cs="Times New Roman"/>
          <w:sz w:val="20"/>
          <w:szCs w:val="20"/>
          <w:bdr w:val="none" w:sz="0" w:space="0" w:color="auto" w:frame="1"/>
          <w:lang w:val="sr-Cyrl-RS" w:eastAsia="sr-Latn-RS"/>
        </w:rPr>
        <w:t>,... 83/14</w:t>
      </w:r>
      <w:r w:rsidR="003A6860" w:rsidRPr="00124AA3">
        <w:rPr>
          <w:rFonts w:ascii="Times New Roman" w:eastAsia="Times New Roman" w:hAnsi="Times New Roman" w:cs="Times New Roman"/>
          <w:sz w:val="20"/>
          <w:szCs w:val="20"/>
          <w:bdr w:val="none" w:sz="0" w:space="0" w:color="auto" w:frame="1"/>
          <w:lang w:val="sr-Cyrl-RS" w:eastAsia="sr-Latn-RS"/>
        </w:rPr>
        <w:t>)</w:t>
      </w:r>
      <w:r w:rsidRPr="00124AA3">
        <w:rPr>
          <w:rFonts w:ascii="Times New Roman" w:eastAsia="Times New Roman" w:hAnsi="Times New Roman" w:cs="Times New Roman"/>
          <w:sz w:val="20"/>
          <w:szCs w:val="20"/>
          <w:bdr w:val="none" w:sz="0" w:space="0" w:color="auto" w:frame="1"/>
          <w:lang w:val="sr-Cyrl-RS" w:eastAsia="sr-Latn-RS"/>
        </w:rPr>
        <w:t>, као</w:t>
      </w:r>
      <w:r w:rsidR="00841020" w:rsidRPr="00124AA3">
        <w:rPr>
          <w:rFonts w:ascii="Times New Roman" w:eastAsia="Times New Roman" w:hAnsi="Times New Roman" w:cs="Times New Roman"/>
          <w:sz w:val="20"/>
          <w:szCs w:val="20"/>
          <w:bdr w:val="none" w:sz="0" w:space="0" w:color="auto" w:frame="1"/>
          <w:lang w:val="sr-Cyrl-RS" w:eastAsia="sr-Latn-RS"/>
        </w:rPr>
        <w:t xml:space="preserve"> и на основу</w:t>
      </w:r>
      <w:r w:rsidRPr="00124AA3">
        <w:rPr>
          <w:rFonts w:ascii="Times New Roman" w:eastAsia="Times New Roman" w:hAnsi="Times New Roman" w:cs="Times New Roman"/>
          <w:sz w:val="20"/>
          <w:szCs w:val="20"/>
          <w:bdr w:val="none" w:sz="0" w:space="0" w:color="auto" w:frame="1"/>
          <w:lang w:val="sr-Cyrl-RS" w:eastAsia="sr-Latn-RS"/>
        </w:rPr>
        <w:t xml:space="preserve"> </w:t>
      </w:r>
      <w:r w:rsidR="00841020" w:rsidRPr="00124AA3">
        <w:rPr>
          <w:rFonts w:ascii="Times New Roman" w:eastAsia="Times New Roman" w:hAnsi="Times New Roman" w:cs="Times New Roman"/>
          <w:sz w:val="20"/>
          <w:szCs w:val="20"/>
          <w:bdr w:val="none" w:sz="0" w:space="0" w:color="auto" w:frame="1"/>
          <w:lang w:val="sr-Cyrl-RS" w:eastAsia="sr-Latn-RS"/>
        </w:rPr>
        <w:t xml:space="preserve">Правилника о утврђивању националних стандарда за управљање стечајном масом („Сл. гласник РС“ бр.13/10), </w:t>
      </w:r>
      <w:r w:rsidRPr="00124AA3">
        <w:rPr>
          <w:rFonts w:ascii="Times New Roman" w:eastAsia="Times New Roman" w:hAnsi="Times New Roman" w:cs="Times New Roman"/>
          <w:sz w:val="20"/>
          <w:szCs w:val="20"/>
          <w:bdr w:val="none" w:sz="0" w:space="0" w:color="auto" w:frame="1"/>
          <w:lang w:val="sr-Cyrl-RS" w:eastAsia="sr-Latn-RS"/>
        </w:rPr>
        <w:t>Националн</w:t>
      </w:r>
      <w:r w:rsidR="00A31F94" w:rsidRPr="00124AA3">
        <w:rPr>
          <w:rFonts w:ascii="Times New Roman" w:eastAsia="Times New Roman" w:hAnsi="Times New Roman" w:cs="Times New Roman"/>
          <w:sz w:val="20"/>
          <w:szCs w:val="20"/>
          <w:bdr w:val="none" w:sz="0" w:space="0" w:color="auto" w:frame="1"/>
          <w:lang w:val="sr-Cyrl-RS" w:eastAsia="sr-Latn-RS"/>
        </w:rPr>
        <w:t>и</w:t>
      </w:r>
      <w:r w:rsidRPr="00124AA3">
        <w:rPr>
          <w:rFonts w:ascii="Times New Roman" w:eastAsia="Times New Roman" w:hAnsi="Times New Roman" w:cs="Times New Roman"/>
          <w:sz w:val="20"/>
          <w:szCs w:val="20"/>
          <w:bdr w:val="none" w:sz="0" w:space="0" w:color="auto" w:frame="1"/>
          <w:lang w:val="sr-Cyrl-RS" w:eastAsia="sr-Latn-RS"/>
        </w:rPr>
        <w:t xml:space="preserve"> стандард  о начину и поступку уновчења имовине стечајног дужника - Национални стандард број 5, </w:t>
      </w:r>
      <w:r w:rsidR="00841020" w:rsidRPr="00124AA3">
        <w:rPr>
          <w:rFonts w:ascii="Times New Roman" w:eastAsia="Times New Roman" w:hAnsi="Times New Roman" w:cs="Times New Roman"/>
          <w:sz w:val="20"/>
          <w:szCs w:val="20"/>
          <w:bdr w:val="none" w:sz="0" w:space="0" w:color="auto" w:frame="1"/>
          <w:lang w:val="sr-Cyrl-RS" w:eastAsia="sr-Latn-RS"/>
        </w:rPr>
        <w:t xml:space="preserve"> </w:t>
      </w:r>
      <w:r w:rsidR="00A31F94" w:rsidRPr="00124AA3">
        <w:rPr>
          <w:rFonts w:ascii="Times New Roman" w:eastAsia="Times New Roman" w:hAnsi="Times New Roman" w:cs="Times New Roman"/>
          <w:sz w:val="20"/>
          <w:szCs w:val="20"/>
          <w:bdr w:val="none" w:sz="0" w:space="0" w:color="auto" w:frame="1"/>
          <w:lang w:val="sr-Cyrl-RS" w:eastAsia="sr-Latn-RS"/>
        </w:rPr>
        <w:t xml:space="preserve">глава III, </w:t>
      </w:r>
      <w:r w:rsidRPr="00124AA3">
        <w:rPr>
          <w:rFonts w:ascii="Times New Roman" w:eastAsia="Times New Roman" w:hAnsi="Times New Roman" w:cs="Times New Roman"/>
          <w:sz w:val="20"/>
          <w:szCs w:val="20"/>
          <w:bdr w:val="none" w:sz="0" w:space="0" w:color="auto" w:frame="1"/>
          <w:lang w:val="sr-Cyrl-RS" w:eastAsia="sr-Latn-RS"/>
        </w:rPr>
        <w:t>стечајни управник стечајног дужника:</w:t>
      </w:r>
      <w:r w:rsidRPr="00124AA3">
        <w:rPr>
          <w:rFonts w:ascii="Times New Roman" w:eastAsia="Times New Roman" w:hAnsi="Times New Roman" w:cs="Times New Roman"/>
          <w:b/>
          <w:bCs/>
          <w:sz w:val="20"/>
          <w:szCs w:val="20"/>
          <w:bdr w:val="none" w:sz="0" w:space="0" w:color="auto" w:frame="1"/>
          <w:lang w:val="sr-Cyrl-RS" w:eastAsia="sr-Latn-RS"/>
        </w:rPr>
        <w:t>  </w:t>
      </w:r>
    </w:p>
    <w:p w14:paraId="4C148A5D" w14:textId="77777777" w:rsidR="006176BD" w:rsidRPr="00124AA3" w:rsidRDefault="006176BD" w:rsidP="0021005C">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b/>
          <w:bCs/>
          <w:sz w:val="20"/>
          <w:szCs w:val="20"/>
          <w:bdr w:val="none" w:sz="0" w:space="0" w:color="auto" w:frame="1"/>
          <w:lang w:val="sr-Cyrl-RS" w:eastAsia="sr-Latn-RS"/>
        </w:rPr>
        <w:t> </w:t>
      </w:r>
    </w:p>
    <w:p w14:paraId="39FEFCDA" w14:textId="77777777" w:rsidR="00A31F94" w:rsidRPr="00124AA3" w:rsidRDefault="00A31F94" w:rsidP="0021005C">
      <w:pPr>
        <w:spacing w:after="0" w:line="240" w:lineRule="auto"/>
        <w:jc w:val="center"/>
        <w:rPr>
          <w:rFonts w:ascii="Times New Roman" w:hAnsi="Times New Roman"/>
          <w:b/>
          <w:sz w:val="20"/>
          <w:szCs w:val="20"/>
          <w:lang w:val="sr-Cyrl-RS"/>
        </w:rPr>
      </w:pPr>
      <w:r w:rsidRPr="00124AA3">
        <w:rPr>
          <w:rFonts w:ascii="Times New Roman" w:hAnsi="Times New Roman"/>
          <w:b/>
          <w:sz w:val="20"/>
          <w:szCs w:val="20"/>
          <w:lang w:val="sr-Cyrl-RS"/>
        </w:rPr>
        <w:t>„DINERS CLUB INTERNATIONAL BELGRADE" доо Београд - у стечају</w:t>
      </w:r>
    </w:p>
    <w:p w14:paraId="4A59238E" w14:textId="62ED4724" w:rsidR="006176BD" w:rsidRPr="00124AA3" w:rsidRDefault="00A31F94" w:rsidP="0021005C">
      <w:pPr>
        <w:spacing w:after="0" w:line="240" w:lineRule="auto"/>
        <w:jc w:val="center"/>
        <w:rPr>
          <w:rFonts w:ascii="Times New Roman" w:eastAsia="Times New Roman" w:hAnsi="Times New Roman" w:cs="Times New Roman"/>
          <w:sz w:val="20"/>
          <w:szCs w:val="20"/>
          <w:bdr w:val="none" w:sz="0" w:space="0" w:color="auto" w:frame="1"/>
          <w:lang w:val="sr-Cyrl-RS" w:eastAsia="sr-Latn-RS"/>
        </w:rPr>
      </w:pPr>
      <w:r w:rsidRPr="00124AA3">
        <w:rPr>
          <w:rFonts w:ascii="Times New Roman" w:hAnsi="Times New Roman"/>
          <w:b/>
          <w:sz w:val="20"/>
          <w:szCs w:val="20"/>
          <w:lang w:val="sr-Cyrl-RS"/>
        </w:rPr>
        <w:t>улица Баба Вишњина број 26</w:t>
      </w:r>
      <w:r w:rsidR="006176BD" w:rsidRPr="00124AA3">
        <w:rPr>
          <w:rFonts w:ascii="Times New Roman" w:eastAsia="Times New Roman" w:hAnsi="Times New Roman" w:cs="Times New Roman"/>
          <w:b/>
          <w:bCs/>
          <w:sz w:val="20"/>
          <w:szCs w:val="20"/>
          <w:bdr w:val="none" w:sz="0" w:space="0" w:color="auto" w:frame="1"/>
          <w:lang w:val="sr-Cyrl-RS" w:eastAsia="sr-Latn-RS"/>
        </w:rPr>
        <w:t xml:space="preserve">, </w:t>
      </w:r>
      <w:r w:rsidR="00D11009" w:rsidRPr="00124AA3">
        <w:rPr>
          <w:rFonts w:ascii="Times New Roman" w:hAnsi="Times New Roman"/>
          <w:b/>
          <w:bCs/>
          <w:sz w:val="20"/>
          <w:szCs w:val="20"/>
          <w:lang w:val="sr-Cyrl-RS"/>
        </w:rPr>
        <w:t>МБ: 06065210; ПИБ: 100289452</w:t>
      </w:r>
    </w:p>
    <w:p w14:paraId="58B5D760" w14:textId="77777777" w:rsidR="006176BD" w:rsidRPr="00124AA3" w:rsidRDefault="006176BD" w:rsidP="0021005C">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b/>
          <w:bCs/>
          <w:i/>
          <w:iCs/>
          <w:sz w:val="20"/>
          <w:szCs w:val="20"/>
          <w:bdr w:val="none" w:sz="0" w:space="0" w:color="auto" w:frame="1"/>
          <w:lang w:val="sr-Cyrl-RS" w:eastAsia="sr-Latn-RS"/>
        </w:rPr>
        <w:t> </w:t>
      </w:r>
    </w:p>
    <w:p w14:paraId="53146114" w14:textId="77777777" w:rsidR="006176BD" w:rsidRPr="00124AA3" w:rsidRDefault="006176BD" w:rsidP="0021005C">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b/>
          <w:bCs/>
          <w:sz w:val="20"/>
          <w:szCs w:val="20"/>
          <w:bdr w:val="none" w:sz="0" w:space="0" w:color="auto" w:frame="1"/>
          <w:lang w:val="sr-Cyrl-RS" w:eastAsia="sr-Latn-RS"/>
        </w:rPr>
        <w:t>ОБЈАВЉУЈЕ</w:t>
      </w:r>
    </w:p>
    <w:p w14:paraId="4FDD28FC" w14:textId="77777777" w:rsidR="006176BD" w:rsidRPr="00124AA3" w:rsidRDefault="006176BD" w:rsidP="0021005C">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b/>
          <w:bCs/>
          <w:sz w:val="20"/>
          <w:szCs w:val="20"/>
          <w:bdr w:val="none" w:sz="0" w:space="0" w:color="auto" w:frame="1"/>
          <w:lang w:val="sr-Cyrl-RS" w:eastAsia="sr-Latn-RS"/>
        </w:rPr>
        <w:t>ПОЗИВ ЗА ДОСТАВЉАЊЕ ПОНУДА</w:t>
      </w:r>
    </w:p>
    <w:p w14:paraId="727A3AE3" w14:textId="77777777" w:rsidR="006176BD" w:rsidRPr="00124AA3" w:rsidRDefault="006176BD" w:rsidP="0021005C">
      <w:pPr>
        <w:shd w:val="clear" w:color="auto" w:fill="FFFFFF"/>
        <w:spacing w:after="0" w:line="240" w:lineRule="auto"/>
        <w:jc w:val="center"/>
        <w:textAlignment w:val="baseline"/>
        <w:rPr>
          <w:rFonts w:ascii="Times New Roman" w:eastAsia="Times New Roman" w:hAnsi="Times New Roman" w:cs="Times New Roman"/>
          <w:b/>
          <w:bCs/>
          <w:sz w:val="20"/>
          <w:szCs w:val="20"/>
          <w:bdr w:val="none" w:sz="0" w:space="0" w:color="auto" w:frame="1"/>
          <w:lang w:val="sr-Cyrl-RS" w:eastAsia="sr-Latn-RS"/>
        </w:rPr>
      </w:pPr>
      <w:r w:rsidRPr="00124AA3">
        <w:rPr>
          <w:rFonts w:ascii="Times New Roman" w:eastAsia="Times New Roman" w:hAnsi="Times New Roman" w:cs="Times New Roman"/>
          <w:b/>
          <w:bCs/>
          <w:sz w:val="20"/>
          <w:szCs w:val="20"/>
          <w:bdr w:val="none" w:sz="0" w:space="0" w:color="auto" w:frame="1"/>
          <w:lang w:val="sr-Cyrl-RS" w:eastAsia="sr-Latn-RS"/>
        </w:rPr>
        <w:t>за</w:t>
      </w:r>
    </w:p>
    <w:p w14:paraId="6F511B41" w14:textId="77777777" w:rsidR="00D11009" w:rsidRPr="00124AA3" w:rsidRDefault="003A6860" w:rsidP="0021005C">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 xml:space="preserve">вршење услуге процене вредности </w:t>
      </w:r>
      <w:r w:rsidR="00D11009" w:rsidRPr="00124AA3">
        <w:rPr>
          <w:rFonts w:ascii="Times New Roman" w:eastAsia="Times New Roman" w:hAnsi="Times New Roman" w:cs="Times New Roman"/>
          <w:sz w:val="20"/>
          <w:szCs w:val="20"/>
          <w:bdr w:val="none" w:sz="0" w:space="0" w:color="auto" w:frame="1"/>
          <w:lang w:val="sr-Cyrl-RS" w:eastAsia="sr-Latn-RS"/>
        </w:rPr>
        <w:t xml:space="preserve">потраживања </w:t>
      </w:r>
    </w:p>
    <w:p w14:paraId="56321385" w14:textId="138EFB73" w:rsidR="003A6860" w:rsidRPr="00124AA3" w:rsidRDefault="003A6860" w:rsidP="0021005C">
      <w:pPr>
        <w:shd w:val="clear" w:color="auto" w:fill="FFFFFF"/>
        <w:spacing w:after="0" w:line="240" w:lineRule="auto"/>
        <w:jc w:val="center"/>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 xml:space="preserve">стечајног дужника </w:t>
      </w:r>
      <w:r w:rsidR="00D11009" w:rsidRPr="00124AA3">
        <w:rPr>
          <w:rFonts w:ascii="Times New Roman" w:eastAsia="Times New Roman" w:hAnsi="Times New Roman" w:cs="Times New Roman"/>
          <w:sz w:val="20"/>
          <w:szCs w:val="20"/>
          <w:bdr w:val="none" w:sz="0" w:space="0" w:color="auto" w:frame="1"/>
          <w:lang w:val="sr-Cyrl-RS" w:eastAsia="sr-Latn-RS"/>
        </w:rPr>
        <w:t xml:space="preserve">према његовим дужницима </w:t>
      </w:r>
    </w:p>
    <w:p w14:paraId="5A23B54C" w14:textId="77777777" w:rsidR="006176BD" w:rsidRPr="00124AA3" w:rsidRDefault="006176BD" w:rsidP="0021005C">
      <w:pPr>
        <w:shd w:val="clear" w:color="auto" w:fill="FFFFFF"/>
        <w:spacing w:after="120" w:line="240" w:lineRule="auto"/>
        <w:jc w:val="center"/>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 </w:t>
      </w:r>
    </w:p>
    <w:p w14:paraId="26EF189A" w14:textId="48112968" w:rsidR="006176BD" w:rsidRPr="00124AA3" w:rsidRDefault="006176BD" w:rsidP="0021005C">
      <w:pPr>
        <w:shd w:val="clear" w:color="auto" w:fill="FFFFFF"/>
        <w:spacing w:after="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b/>
          <w:bCs/>
          <w:sz w:val="20"/>
          <w:szCs w:val="20"/>
          <w:bdr w:val="none" w:sz="0" w:space="0" w:color="auto" w:frame="1"/>
          <w:lang w:val="sr-Cyrl-RS" w:eastAsia="sr-Latn-RS"/>
        </w:rPr>
        <w:t>Најзначајнију имовину стечајног дужника чин</w:t>
      </w:r>
      <w:r w:rsidR="001178C4" w:rsidRPr="00124AA3">
        <w:rPr>
          <w:rFonts w:ascii="Times New Roman" w:eastAsia="Times New Roman" w:hAnsi="Times New Roman" w:cs="Times New Roman"/>
          <w:b/>
          <w:bCs/>
          <w:sz w:val="20"/>
          <w:szCs w:val="20"/>
          <w:bdr w:val="none" w:sz="0" w:space="0" w:color="auto" w:frame="1"/>
          <w:lang w:val="sr-Cyrl-RS" w:eastAsia="sr-Latn-RS"/>
        </w:rPr>
        <w:t>е</w:t>
      </w:r>
      <w:r w:rsidRPr="00124AA3">
        <w:rPr>
          <w:rFonts w:ascii="Times New Roman" w:eastAsia="Times New Roman" w:hAnsi="Times New Roman" w:cs="Times New Roman"/>
          <w:b/>
          <w:bCs/>
          <w:sz w:val="20"/>
          <w:szCs w:val="20"/>
          <w:bdr w:val="none" w:sz="0" w:space="0" w:color="auto" w:frame="1"/>
          <w:lang w:val="sr-Cyrl-RS" w:eastAsia="sr-Latn-RS"/>
        </w:rPr>
        <w:t>:</w:t>
      </w:r>
    </w:p>
    <w:p w14:paraId="3D8F8651" w14:textId="4786D2D7" w:rsidR="001178C4" w:rsidRPr="00124AA3" w:rsidRDefault="006176BD" w:rsidP="0021005C">
      <w:pPr>
        <w:shd w:val="clear" w:color="auto" w:fill="FFFFFF"/>
        <w:spacing w:after="120" w:line="240" w:lineRule="auto"/>
        <w:ind w:left="714" w:hanging="357"/>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     </w:t>
      </w:r>
      <w:r w:rsidR="001178C4" w:rsidRPr="00124AA3">
        <w:rPr>
          <w:rFonts w:ascii="Times New Roman" w:eastAsia="Times New Roman" w:hAnsi="Times New Roman" w:cs="Times New Roman"/>
          <w:sz w:val="20"/>
          <w:szCs w:val="20"/>
          <w:bdr w:val="none" w:sz="0" w:space="0" w:color="auto" w:frame="1"/>
          <w:lang w:val="sr-Cyrl-RS" w:eastAsia="sr-Latn-RS"/>
        </w:rPr>
        <w:t xml:space="preserve">Потраживања стечајног дужника према његовим дужницима из класе 2 </w:t>
      </w:r>
      <w:r w:rsidR="008902B0" w:rsidRPr="00124AA3">
        <w:rPr>
          <w:rFonts w:ascii="Times New Roman" w:eastAsia="Times New Roman" w:hAnsi="Times New Roman" w:cs="Times New Roman"/>
          <w:sz w:val="20"/>
          <w:szCs w:val="20"/>
          <w:bdr w:val="none" w:sz="0" w:space="0" w:color="auto" w:frame="1"/>
          <w:lang w:val="sr-Cyrl-RS" w:eastAsia="sr-Latn-RS"/>
        </w:rPr>
        <w:t>б</w:t>
      </w:r>
      <w:r w:rsidR="001178C4" w:rsidRPr="00124AA3">
        <w:rPr>
          <w:rFonts w:ascii="Times New Roman" w:eastAsia="Times New Roman" w:hAnsi="Times New Roman" w:cs="Times New Roman"/>
          <w:sz w:val="20"/>
          <w:szCs w:val="20"/>
          <w:bdr w:val="none" w:sz="0" w:space="0" w:color="auto" w:frame="1"/>
          <w:lang w:val="sr-Cyrl-RS" w:eastAsia="sr-Latn-RS"/>
        </w:rPr>
        <w:t xml:space="preserve">руто биланса </w:t>
      </w:r>
      <w:r w:rsidR="008902B0" w:rsidRPr="00124AA3">
        <w:rPr>
          <w:rFonts w:ascii="Times New Roman" w:eastAsia="Times New Roman" w:hAnsi="Times New Roman" w:cs="Times New Roman"/>
          <w:sz w:val="20"/>
          <w:szCs w:val="20"/>
          <w:bdr w:val="none" w:sz="0" w:space="0" w:color="auto" w:frame="1"/>
          <w:lang w:val="sr-Cyrl-RS" w:eastAsia="sr-Latn-RS"/>
        </w:rPr>
        <w:t xml:space="preserve">(закључног листа) </w:t>
      </w:r>
      <w:r w:rsidR="001178C4" w:rsidRPr="00124AA3">
        <w:rPr>
          <w:rFonts w:ascii="Times New Roman" w:eastAsia="Times New Roman" w:hAnsi="Times New Roman" w:cs="Times New Roman"/>
          <w:sz w:val="20"/>
          <w:szCs w:val="20"/>
          <w:bdr w:val="none" w:sz="0" w:space="0" w:color="auto" w:frame="1"/>
          <w:lang w:val="sr-Cyrl-RS" w:eastAsia="sr-Latn-RS"/>
        </w:rPr>
        <w:t>стечајног дужника на дан процене.</w:t>
      </w:r>
    </w:p>
    <w:p w14:paraId="6AF7EB5D" w14:textId="2910461F" w:rsidR="006176BD" w:rsidRPr="00124AA3" w:rsidRDefault="006176BD" w:rsidP="0021005C">
      <w:pPr>
        <w:shd w:val="clear" w:color="auto" w:fill="FFFFFF"/>
        <w:spacing w:after="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b/>
          <w:bCs/>
          <w:sz w:val="20"/>
          <w:szCs w:val="20"/>
          <w:bdr w:val="none" w:sz="0" w:space="0" w:color="auto" w:frame="1"/>
          <w:lang w:val="sr-Cyrl-RS" w:eastAsia="sr-Latn-RS"/>
        </w:rPr>
        <w:t xml:space="preserve">За потребе утврђивања процене вредности у поступку продаје </w:t>
      </w:r>
      <w:r w:rsidR="008902B0" w:rsidRPr="00124AA3">
        <w:rPr>
          <w:rFonts w:ascii="Times New Roman" w:eastAsia="Times New Roman" w:hAnsi="Times New Roman" w:cs="Times New Roman"/>
          <w:b/>
          <w:bCs/>
          <w:sz w:val="20"/>
          <w:szCs w:val="20"/>
          <w:bdr w:val="none" w:sz="0" w:space="0" w:color="auto" w:frame="1"/>
          <w:lang w:val="sr-Cyrl-RS" w:eastAsia="sr-Latn-RS"/>
        </w:rPr>
        <w:t xml:space="preserve">портфолиа потраживања стечајног дужника према његовим дужницима </w:t>
      </w:r>
      <w:r w:rsidRPr="00124AA3">
        <w:rPr>
          <w:rFonts w:ascii="Times New Roman" w:eastAsia="Times New Roman" w:hAnsi="Times New Roman" w:cs="Times New Roman"/>
          <w:b/>
          <w:bCs/>
          <w:sz w:val="20"/>
          <w:szCs w:val="20"/>
          <w:bdr w:val="none" w:sz="0" w:space="0" w:color="auto" w:frame="1"/>
          <w:lang w:val="sr-Cyrl-RS" w:eastAsia="sr-Latn-RS"/>
        </w:rPr>
        <w:t>проценитељ ће користити следеће методе:</w:t>
      </w:r>
    </w:p>
    <w:p w14:paraId="6C7F42CC" w14:textId="7C631FE7" w:rsidR="008902B0" w:rsidRPr="00124AA3" w:rsidRDefault="008902B0" w:rsidP="0021005C">
      <w:pPr>
        <w:pStyle w:val="ListParagraph"/>
        <w:numPr>
          <w:ilvl w:val="0"/>
          <w:numId w:val="11"/>
        </w:numPr>
        <w:shd w:val="clear" w:color="auto" w:fill="FFFFFF"/>
        <w:spacing w:before="0" w:beforeAutospacing="0" w:after="0" w:afterAutospacing="0"/>
        <w:ind w:left="709" w:hanging="425"/>
        <w:jc w:val="both"/>
        <w:textAlignment w:val="baseline"/>
        <w:rPr>
          <w:sz w:val="20"/>
          <w:szCs w:val="20"/>
          <w:bdr w:val="none" w:sz="0" w:space="0" w:color="auto" w:frame="1"/>
          <w:lang w:val="sr-Cyrl-RS"/>
        </w:rPr>
      </w:pPr>
      <w:r w:rsidRPr="00124AA3">
        <w:rPr>
          <w:sz w:val="20"/>
          <w:szCs w:val="20"/>
          <w:bdr w:val="none" w:sz="0" w:space="0" w:color="auto" w:frame="1"/>
          <w:lang w:val="sr-Cyrl-RS"/>
        </w:rPr>
        <w:t xml:space="preserve">процену вредности </w:t>
      </w:r>
      <w:r w:rsidR="00393457" w:rsidRPr="00124AA3">
        <w:rPr>
          <w:sz w:val="20"/>
          <w:szCs w:val="20"/>
          <w:bdr w:val="none" w:sz="0" w:space="0" w:color="auto" w:frame="1"/>
          <w:lang w:val="sr-Cyrl-RS"/>
        </w:rPr>
        <w:t xml:space="preserve">потраживања стечајног дужника према својим дужницима </w:t>
      </w:r>
      <w:r w:rsidRPr="00124AA3">
        <w:rPr>
          <w:sz w:val="20"/>
          <w:szCs w:val="20"/>
          <w:bdr w:val="none" w:sz="0" w:space="0" w:color="auto" w:frame="1"/>
          <w:lang w:val="sr-Cyrl-RS"/>
        </w:rPr>
        <w:t>у складу са Међународним рачуноводствени стандардима, којима се обезбеђује највећа вредност за повериоце</w:t>
      </w:r>
      <w:r w:rsidR="00130A15" w:rsidRPr="00124AA3">
        <w:rPr>
          <w:sz w:val="20"/>
          <w:szCs w:val="20"/>
          <w:bdr w:val="none" w:sz="0" w:space="0" w:color="auto" w:frame="1"/>
        </w:rPr>
        <w:t>;</w:t>
      </w:r>
      <w:r w:rsidR="006176BD" w:rsidRPr="00124AA3">
        <w:rPr>
          <w:sz w:val="20"/>
          <w:szCs w:val="20"/>
          <w:bdr w:val="none" w:sz="0" w:space="0" w:color="auto" w:frame="1"/>
          <w:lang w:val="sr-Cyrl-RS"/>
        </w:rPr>
        <w:t>   </w:t>
      </w:r>
    </w:p>
    <w:p w14:paraId="48F04775" w14:textId="24A10314" w:rsidR="006176BD" w:rsidRPr="00124AA3" w:rsidRDefault="006176BD" w:rsidP="0021005C">
      <w:pPr>
        <w:pStyle w:val="ListParagraph"/>
        <w:numPr>
          <w:ilvl w:val="0"/>
          <w:numId w:val="11"/>
        </w:numPr>
        <w:shd w:val="clear" w:color="auto" w:fill="FFFFFF"/>
        <w:spacing w:before="0" w:beforeAutospacing="0" w:after="120" w:afterAutospacing="0"/>
        <w:ind w:left="709" w:hanging="425"/>
        <w:jc w:val="both"/>
        <w:textAlignment w:val="baseline"/>
        <w:rPr>
          <w:sz w:val="20"/>
          <w:szCs w:val="20"/>
          <w:bdr w:val="none" w:sz="0" w:space="0" w:color="auto" w:frame="1"/>
          <w:lang w:val="sr-Cyrl-RS"/>
        </w:rPr>
      </w:pPr>
      <w:r w:rsidRPr="00124AA3">
        <w:rPr>
          <w:sz w:val="20"/>
          <w:szCs w:val="20"/>
          <w:bdr w:val="none" w:sz="0" w:space="0" w:color="auto" w:frame="1"/>
          <w:lang w:val="sr-Cyrl-RS"/>
        </w:rPr>
        <w:t xml:space="preserve">процену вредности </w:t>
      </w:r>
      <w:r w:rsidR="00393457" w:rsidRPr="00124AA3">
        <w:rPr>
          <w:sz w:val="20"/>
          <w:szCs w:val="20"/>
          <w:bdr w:val="none" w:sz="0" w:space="0" w:color="auto" w:frame="1"/>
          <w:lang w:val="sr-Cyrl-RS"/>
        </w:rPr>
        <w:t xml:space="preserve">потраживања стечајног дужника према својим дужницима </w:t>
      </w:r>
      <w:r w:rsidR="00B23D2B" w:rsidRPr="00124AA3">
        <w:rPr>
          <w:sz w:val="20"/>
          <w:szCs w:val="20"/>
          <w:bdr w:val="none" w:sz="0" w:space="0" w:color="auto" w:frame="1"/>
          <w:lang w:val="sr-Cyrl-RS"/>
        </w:rPr>
        <w:t>по</w:t>
      </w:r>
      <w:r w:rsidR="00D36415" w:rsidRPr="00124AA3">
        <w:rPr>
          <w:sz w:val="20"/>
          <w:szCs w:val="20"/>
          <w:bdr w:val="none" w:sz="0" w:space="0" w:color="auto" w:frame="1"/>
          <w:lang w:val="en-GB"/>
        </w:rPr>
        <w:t xml:space="preserve"> </w:t>
      </w:r>
      <w:r w:rsidR="00D36415" w:rsidRPr="00124AA3">
        <w:rPr>
          <w:sz w:val="20"/>
          <w:szCs w:val="20"/>
          <w:bdr w:val="none" w:sz="0" w:space="0" w:color="auto" w:frame="1"/>
          <w:lang w:val="sr-Cyrl-RS"/>
        </w:rPr>
        <w:t>тржишној вредности (</w:t>
      </w:r>
      <w:r w:rsidR="00B23D2B" w:rsidRPr="00124AA3">
        <w:rPr>
          <w:sz w:val="20"/>
          <w:szCs w:val="20"/>
          <w:bdr w:val="none" w:sz="0" w:space="0" w:color="auto" w:frame="1"/>
          <w:lang w:val="sr-Cyrl-RS"/>
        </w:rPr>
        <w:t xml:space="preserve">фер вредности </w:t>
      </w:r>
      <w:r w:rsidR="00D36415" w:rsidRPr="00124AA3">
        <w:rPr>
          <w:sz w:val="20"/>
          <w:szCs w:val="20"/>
          <w:bdr w:val="none" w:sz="0" w:space="0" w:color="auto" w:frame="1"/>
          <w:lang w:val="sr-Cyrl-RS"/>
        </w:rPr>
        <w:t xml:space="preserve">/ </w:t>
      </w:r>
      <w:r w:rsidR="00B23D2B" w:rsidRPr="00124AA3">
        <w:rPr>
          <w:sz w:val="20"/>
          <w:szCs w:val="20"/>
          <w:bdr w:val="none" w:sz="0" w:space="0" w:color="auto" w:frame="1"/>
          <w:lang w:val="sr-Cyrl-RS"/>
        </w:rPr>
        <w:t>фер тржишној вредности)</w:t>
      </w:r>
      <w:r w:rsidRPr="00124AA3">
        <w:rPr>
          <w:sz w:val="20"/>
          <w:szCs w:val="20"/>
          <w:bdr w:val="none" w:sz="0" w:space="0" w:color="auto" w:frame="1"/>
          <w:lang w:val="sr-Cyrl-RS"/>
        </w:rPr>
        <w:t>.</w:t>
      </w:r>
    </w:p>
    <w:p w14:paraId="44F227E0" w14:textId="01CBDF67" w:rsidR="006176BD" w:rsidRPr="00124AA3" w:rsidRDefault="006176BD" w:rsidP="0021005C">
      <w:pPr>
        <w:shd w:val="clear" w:color="auto" w:fill="FFFFFF"/>
        <w:spacing w:after="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Проценитељ ће такође:</w:t>
      </w:r>
    </w:p>
    <w:p w14:paraId="7119FF84" w14:textId="6CE9ADBA" w:rsidR="006176BD" w:rsidRPr="00124AA3" w:rsidRDefault="006176BD" w:rsidP="0021005C">
      <w:pPr>
        <w:pStyle w:val="ListParagraph"/>
        <w:numPr>
          <w:ilvl w:val="0"/>
          <w:numId w:val="7"/>
        </w:numPr>
        <w:shd w:val="clear" w:color="auto" w:fill="FFFFFF"/>
        <w:spacing w:before="0" w:beforeAutospacing="0" w:after="0" w:afterAutospacing="0"/>
        <w:ind w:right="14"/>
        <w:jc w:val="both"/>
        <w:textAlignment w:val="baseline"/>
        <w:rPr>
          <w:sz w:val="20"/>
          <w:szCs w:val="20"/>
          <w:bdr w:val="none" w:sz="0" w:space="0" w:color="auto" w:frame="1"/>
          <w:lang w:val="sr-Cyrl-RS"/>
        </w:rPr>
      </w:pPr>
      <w:r w:rsidRPr="00124AA3">
        <w:rPr>
          <w:sz w:val="20"/>
          <w:szCs w:val="20"/>
          <w:bdr w:val="none" w:sz="0" w:space="0" w:color="auto" w:frame="1"/>
          <w:lang w:val="sr-Cyrl-RS"/>
        </w:rPr>
        <w:t>Саставити и доставити правно мишљење у вези правног статуса имовине која је предмет процене на основу прибављене документације</w:t>
      </w:r>
      <w:r w:rsidR="00130A15" w:rsidRPr="00124AA3">
        <w:rPr>
          <w:sz w:val="20"/>
          <w:szCs w:val="20"/>
          <w:bdr w:val="none" w:sz="0" w:space="0" w:color="auto" w:frame="1"/>
        </w:rPr>
        <w:t>;</w:t>
      </w:r>
    </w:p>
    <w:p w14:paraId="0F20374F" w14:textId="5BBABB89" w:rsidR="00B40378" w:rsidRPr="00124AA3" w:rsidRDefault="00B40378" w:rsidP="0021005C">
      <w:pPr>
        <w:pStyle w:val="ListParagraph"/>
        <w:numPr>
          <w:ilvl w:val="0"/>
          <w:numId w:val="7"/>
        </w:numPr>
        <w:shd w:val="clear" w:color="auto" w:fill="FFFFFF"/>
        <w:spacing w:before="0" w:beforeAutospacing="0" w:after="0" w:afterAutospacing="0"/>
        <w:ind w:right="14"/>
        <w:jc w:val="both"/>
        <w:textAlignment w:val="baseline"/>
        <w:rPr>
          <w:sz w:val="20"/>
          <w:szCs w:val="20"/>
          <w:bdr w:val="none" w:sz="0" w:space="0" w:color="auto" w:frame="1"/>
          <w:lang w:val="sr-Cyrl-RS"/>
        </w:rPr>
      </w:pPr>
      <w:r w:rsidRPr="00124AA3">
        <w:rPr>
          <w:sz w:val="20"/>
          <w:szCs w:val="20"/>
          <w:bdr w:val="none" w:sz="0" w:space="0" w:color="auto" w:frame="1"/>
          <w:lang w:val="sr-Cyrl-RS"/>
        </w:rPr>
        <w:t>Узети у обзир све трошкове извршних и других поступака настале са циљем наплате потраживања од дужника стечајног дужника</w:t>
      </w:r>
      <w:r w:rsidR="00130A15" w:rsidRPr="00124AA3">
        <w:rPr>
          <w:sz w:val="20"/>
          <w:szCs w:val="20"/>
          <w:bdr w:val="none" w:sz="0" w:space="0" w:color="auto" w:frame="1"/>
        </w:rPr>
        <w:t>;</w:t>
      </w:r>
    </w:p>
    <w:p w14:paraId="748386AC" w14:textId="25B954F5" w:rsidR="00B40378" w:rsidRPr="00124AA3" w:rsidRDefault="00B40378" w:rsidP="0021005C">
      <w:pPr>
        <w:pStyle w:val="ListParagraph"/>
        <w:numPr>
          <w:ilvl w:val="0"/>
          <w:numId w:val="7"/>
        </w:numPr>
        <w:shd w:val="clear" w:color="auto" w:fill="FFFFFF"/>
        <w:spacing w:before="0" w:beforeAutospacing="0" w:after="120" w:afterAutospacing="0"/>
        <w:ind w:left="714" w:right="11" w:hanging="357"/>
        <w:jc w:val="both"/>
        <w:textAlignment w:val="baseline"/>
        <w:rPr>
          <w:sz w:val="20"/>
          <w:szCs w:val="20"/>
          <w:bdr w:val="none" w:sz="0" w:space="0" w:color="auto" w:frame="1"/>
          <w:lang w:val="sr-Cyrl-RS"/>
        </w:rPr>
      </w:pPr>
      <w:r w:rsidRPr="00124AA3">
        <w:rPr>
          <w:sz w:val="20"/>
          <w:szCs w:val="20"/>
          <w:bdr w:val="none" w:sz="0" w:space="0" w:color="auto" w:frame="1"/>
          <w:lang w:val="sr-Cyrl-RS"/>
        </w:rPr>
        <w:t>Узети у обзир законску затезну камату</w:t>
      </w:r>
      <w:r w:rsidR="00130A15" w:rsidRPr="00124AA3">
        <w:rPr>
          <w:sz w:val="20"/>
          <w:szCs w:val="20"/>
          <w:bdr w:val="none" w:sz="0" w:space="0" w:color="auto" w:frame="1"/>
        </w:rPr>
        <w:t>.</w:t>
      </w:r>
    </w:p>
    <w:p w14:paraId="0D6C519C" w14:textId="77777777" w:rsidR="006176BD" w:rsidRPr="00124AA3" w:rsidRDefault="006176BD" w:rsidP="0021005C">
      <w:pPr>
        <w:shd w:val="clear" w:color="auto" w:fill="FFFFFF"/>
        <w:spacing w:after="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Процена мора да садржи:</w:t>
      </w:r>
    </w:p>
    <w:p w14:paraId="5FD4E9E6" w14:textId="71300104" w:rsidR="00B40378" w:rsidRPr="00124AA3" w:rsidRDefault="006176BD" w:rsidP="0021005C">
      <w:pPr>
        <w:pStyle w:val="ListParagraph"/>
        <w:numPr>
          <w:ilvl w:val="0"/>
          <w:numId w:val="9"/>
        </w:numPr>
        <w:shd w:val="clear" w:color="auto" w:fill="FFFFFF"/>
        <w:spacing w:before="0" w:beforeAutospacing="0" w:after="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 xml:space="preserve">предмет процене односно списак </w:t>
      </w:r>
      <w:r w:rsidR="00B40378" w:rsidRPr="00124AA3">
        <w:rPr>
          <w:sz w:val="20"/>
          <w:szCs w:val="20"/>
          <w:bdr w:val="none" w:sz="0" w:space="0" w:color="auto" w:frame="1"/>
          <w:lang w:val="sr-Cyrl-RS"/>
        </w:rPr>
        <w:t>потраживања</w:t>
      </w:r>
      <w:r w:rsidRPr="00124AA3">
        <w:rPr>
          <w:sz w:val="20"/>
          <w:szCs w:val="20"/>
          <w:bdr w:val="none" w:sz="0" w:space="0" w:color="auto" w:frame="1"/>
          <w:lang w:val="sr-Cyrl-RS"/>
        </w:rPr>
        <w:t xml:space="preserve"> која </w:t>
      </w:r>
      <w:r w:rsidR="00B40378" w:rsidRPr="00124AA3">
        <w:rPr>
          <w:sz w:val="20"/>
          <w:szCs w:val="20"/>
          <w:bdr w:val="none" w:sz="0" w:space="0" w:color="auto" w:frame="1"/>
          <w:lang w:val="sr-Cyrl-RS"/>
        </w:rPr>
        <w:t>су</w:t>
      </w:r>
      <w:r w:rsidRPr="00124AA3">
        <w:rPr>
          <w:sz w:val="20"/>
          <w:szCs w:val="20"/>
          <w:bdr w:val="none" w:sz="0" w:space="0" w:color="auto" w:frame="1"/>
          <w:lang w:val="sr-Cyrl-RS"/>
        </w:rPr>
        <w:t xml:space="preserve"> предмет процене и списак </w:t>
      </w:r>
      <w:r w:rsidR="00B40378" w:rsidRPr="00124AA3">
        <w:rPr>
          <w:sz w:val="20"/>
          <w:szCs w:val="20"/>
          <w:bdr w:val="none" w:sz="0" w:space="0" w:color="auto" w:frame="1"/>
          <w:lang w:val="sr-Cyrl-RS"/>
        </w:rPr>
        <w:t>потраживања</w:t>
      </w:r>
      <w:r w:rsidRPr="00124AA3">
        <w:rPr>
          <w:sz w:val="20"/>
          <w:szCs w:val="20"/>
          <w:bdr w:val="none" w:sz="0" w:space="0" w:color="auto" w:frame="1"/>
          <w:lang w:val="sr-Cyrl-RS"/>
        </w:rPr>
        <w:t xml:space="preserve"> која ни</w:t>
      </w:r>
      <w:r w:rsidR="00B40378" w:rsidRPr="00124AA3">
        <w:rPr>
          <w:sz w:val="20"/>
          <w:szCs w:val="20"/>
          <w:bdr w:val="none" w:sz="0" w:space="0" w:color="auto" w:frame="1"/>
          <w:lang w:val="sr-Cyrl-RS"/>
        </w:rPr>
        <w:t>су</w:t>
      </w:r>
      <w:r w:rsidRPr="00124AA3">
        <w:rPr>
          <w:sz w:val="20"/>
          <w:szCs w:val="20"/>
          <w:bdr w:val="none" w:sz="0" w:space="0" w:color="auto" w:frame="1"/>
          <w:lang w:val="sr-Cyrl-RS"/>
        </w:rPr>
        <w:t xml:space="preserve"> предмет процене као и разлог изостављања из процене</w:t>
      </w:r>
      <w:r w:rsidR="00130A15" w:rsidRPr="00124AA3">
        <w:rPr>
          <w:sz w:val="20"/>
          <w:szCs w:val="20"/>
          <w:bdr w:val="none" w:sz="0" w:space="0" w:color="auto" w:frame="1"/>
        </w:rPr>
        <w:t>;</w:t>
      </w:r>
    </w:p>
    <w:p w14:paraId="10E96CAF" w14:textId="0FFD9A17" w:rsidR="00B40378" w:rsidRPr="00124AA3" w:rsidRDefault="006176BD" w:rsidP="0021005C">
      <w:pPr>
        <w:pStyle w:val="ListParagraph"/>
        <w:numPr>
          <w:ilvl w:val="0"/>
          <w:numId w:val="9"/>
        </w:numPr>
        <w:shd w:val="clear" w:color="auto" w:fill="FFFFFF"/>
        <w:spacing w:before="0" w:beforeAutospacing="0" w:after="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 xml:space="preserve">детаљан опис и </w:t>
      </w:r>
      <w:r w:rsidR="00B40378" w:rsidRPr="00124AA3">
        <w:rPr>
          <w:sz w:val="20"/>
          <w:szCs w:val="20"/>
          <w:bdr w:val="none" w:sz="0" w:space="0" w:color="auto" w:frame="1"/>
          <w:lang w:val="sr-Cyrl-RS"/>
        </w:rPr>
        <w:t>основ потраживања која су</w:t>
      </w:r>
      <w:r w:rsidRPr="00124AA3">
        <w:rPr>
          <w:sz w:val="20"/>
          <w:szCs w:val="20"/>
          <w:bdr w:val="none" w:sz="0" w:space="0" w:color="auto" w:frame="1"/>
          <w:lang w:val="sr-Cyrl-RS"/>
        </w:rPr>
        <w:t xml:space="preserve"> предмет процене</w:t>
      </w:r>
      <w:r w:rsidR="00130A15" w:rsidRPr="00124AA3">
        <w:rPr>
          <w:sz w:val="20"/>
          <w:szCs w:val="20"/>
          <w:bdr w:val="none" w:sz="0" w:space="0" w:color="auto" w:frame="1"/>
        </w:rPr>
        <w:t>;</w:t>
      </w:r>
    </w:p>
    <w:p w14:paraId="1C8748B1" w14:textId="5CB7045E" w:rsidR="00B40378" w:rsidRPr="00124AA3" w:rsidRDefault="006176BD" w:rsidP="0021005C">
      <w:pPr>
        <w:pStyle w:val="ListParagraph"/>
        <w:numPr>
          <w:ilvl w:val="0"/>
          <w:numId w:val="9"/>
        </w:numPr>
        <w:shd w:val="clear" w:color="auto" w:fill="FFFFFF"/>
        <w:spacing w:before="0" w:beforeAutospacing="0" w:after="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 xml:space="preserve">правно мишљење у вези правног статуса </w:t>
      </w:r>
      <w:r w:rsidR="00B40378" w:rsidRPr="00124AA3">
        <w:rPr>
          <w:sz w:val="20"/>
          <w:szCs w:val="20"/>
          <w:bdr w:val="none" w:sz="0" w:space="0" w:color="auto" w:frame="1"/>
          <w:lang w:val="sr-Cyrl-RS"/>
        </w:rPr>
        <w:t>потраживања</w:t>
      </w:r>
      <w:r w:rsidRPr="00124AA3">
        <w:rPr>
          <w:sz w:val="20"/>
          <w:szCs w:val="20"/>
          <w:bdr w:val="none" w:sz="0" w:space="0" w:color="auto" w:frame="1"/>
          <w:lang w:val="sr-Cyrl-RS"/>
        </w:rPr>
        <w:t xml:space="preserve"> која </w:t>
      </w:r>
      <w:r w:rsidR="00B40378" w:rsidRPr="00124AA3">
        <w:rPr>
          <w:sz w:val="20"/>
          <w:szCs w:val="20"/>
          <w:bdr w:val="none" w:sz="0" w:space="0" w:color="auto" w:frame="1"/>
          <w:lang w:val="sr-Cyrl-RS"/>
        </w:rPr>
        <w:t>су</w:t>
      </w:r>
      <w:r w:rsidRPr="00124AA3">
        <w:rPr>
          <w:sz w:val="20"/>
          <w:szCs w:val="20"/>
          <w:bdr w:val="none" w:sz="0" w:space="0" w:color="auto" w:frame="1"/>
          <w:lang w:val="sr-Cyrl-RS"/>
        </w:rPr>
        <w:t xml:space="preserve"> предмет процене</w:t>
      </w:r>
      <w:r w:rsidR="00130A15" w:rsidRPr="00124AA3">
        <w:rPr>
          <w:sz w:val="20"/>
          <w:szCs w:val="20"/>
          <w:bdr w:val="none" w:sz="0" w:space="0" w:color="auto" w:frame="1"/>
        </w:rPr>
        <w:t>;</w:t>
      </w:r>
    </w:p>
    <w:p w14:paraId="14ACAAA8" w14:textId="5CB0A953" w:rsidR="00B40378" w:rsidRPr="00124AA3" w:rsidRDefault="006176BD" w:rsidP="0021005C">
      <w:pPr>
        <w:pStyle w:val="ListParagraph"/>
        <w:numPr>
          <w:ilvl w:val="0"/>
          <w:numId w:val="9"/>
        </w:numPr>
        <w:shd w:val="clear" w:color="auto" w:fill="FFFFFF"/>
        <w:spacing w:before="0" w:beforeAutospacing="0" w:after="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дефиниције и опис метода процене</w:t>
      </w:r>
      <w:r w:rsidR="00130A15" w:rsidRPr="00124AA3">
        <w:rPr>
          <w:sz w:val="20"/>
          <w:szCs w:val="20"/>
          <w:bdr w:val="none" w:sz="0" w:space="0" w:color="auto" w:frame="1"/>
        </w:rPr>
        <w:t>;</w:t>
      </w:r>
    </w:p>
    <w:p w14:paraId="60A2E440" w14:textId="02D9A819" w:rsidR="00B40378" w:rsidRPr="00124AA3" w:rsidRDefault="006176BD" w:rsidP="0021005C">
      <w:pPr>
        <w:pStyle w:val="ListParagraph"/>
        <w:numPr>
          <w:ilvl w:val="0"/>
          <w:numId w:val="9"/>
        </w:numPr>
        <w:shd w:val="clear" w:color="auto" w:fill="FFFFFF"/>
        <w:spacing w:before="0" w:beforeAutospacing="0" w:after="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 xml:space="preserve">закључак о процењеној вредности </w:t>
      </w:r>
      <w:r w:rsidR="00B40378" w:rsidRPr="00124AA3">
        <w:rPr>
          <w:sz w:val="20"/>
          <w:szCs w:val="20"/>
          <w:bdr w:val="none" w:sz="0" w:space="0" w:color="auto" w:frame="1"/>
          <w:lang w:val="sr-Cyrl-RS"/>
        </w:rPr>
        <w:t>потраживања</w:t>
      </w:r>
      <w:r w:rsidRPr="00124AA3">
        <w:rPr>
          <w:sz w:val="20"/>
          <w:szCs w:val="20"/>
          <w:bdr w:val="none" w:sz="0" w:space="0" w:color="auto" w:frame="1"/>
          <w:lang w:val="sr-Cyrl-RS"/>
        </w:rPr>
        <w:t xml:space="preserve"> стечајног дужника</w:t>
      </w:r>
      <w:r w:rsidR="00130A15" w:rsidRPr="00124AA3">
        <w:rPr>
          <w:sz w:val="20"/>
          <w:szCs w:val="20"/>
          <w:bdr w:val="none" w:sz="0" w:space="0" w:color="auto" w:frame="1"/>
        </w:rPr>
        <w:t>;</w:t>
      </w:r>
    </w:p>
    <w:p w14:paraId="50D3AFD9" w14:textId="77777777" w:rsidR="00B40378" w:rsidRPr="00124AA3" w:rsidRDefault="006176BD" w:rsidP="0021005C">
      <w:pPr>
        <w:pStyle w:val="ListParagraph"/>
        <w:numPr>
          <w:ilvl w:val="0"/>
          <w:numId w:val="9"/>
        </w:numPr>
        <w:shd w:val="clear" w:color="auto" w:fill="FFFFFF"/>
        <w:spacing w:before="0" w:beforeAutospacing="0" w:after="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 xml:space="preserve">процену целисходности продаје </w:t>
      </w:r>
      <w:r w:rsidR="00B40378" w:rsidRPr="00124AA3">
        <w:rPr>
          <w:sz w:val="20"/>
          <w:szCs w:val="20"/>
          <w:bdr w:val="none" w:sz="0" w:space="0" w:color="auto" w:frame="1"/>
          <w:lang w:val="sr-Cyrl-RS"/>
        </w:rPr>
        <w:t xml:space="preserve">потраживања потраживања </w:t>
      </w:r>
      <w:r w:rsidRPr="00124AA3">
        <w:rPr>
          <w:sz w:val="20"/>
          <w:szCs w:val="20"/>
          <w:bdr w:val="none" w:sz="0" w:space="0" w:color="auto" w:frame="1"/>
          <w:lang w:val="sr-Cyrl-RS"/>
        </w:rPr>
        <w:t>стечајног дужника,</w:t>
      </w:r>
    </w:p>
    <w:p w14:paraId="5B64747D" w14:textId="77777777" w:rsidR="00B40378" w:rsidRPr="00124AA3" w:rsidRDefault="006176BD" w:rsidP="0021005C">
      <w:pPr>
        <w:pStyle w:val="ListParagraph"/>
        <w:numPr>
          <w:ilvl w:val="0"/>
          <w:numId w:val="9"/>
        </w:numPr>
        <w:shd w:val="clear" w:color="auto" w:fill="FFFFFF"/>
        <w:spacing w:before="0" w:beforeAutospacing="0" w:after="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датум процене,</w:t>
      </w:r>
    </w:p>
    <w:p w14:paraId="405079D9" w14:textId="77777777" w:rsidR="00B40378" w:rsidRPr="00124AA3" w:rsidRDefault="006176BD" w:rsidP="0021005C">
      <w:pPr>
        <w:pStyle w:val="ListParagraph"/>
        <w:numPr>
          <w:ilvl w:val="0"/>
          <w:numId w:val="9"/>
        </w:numPr>
        <w:shd w:val="clear" w:color="auto" w:fill="FFFFFF"/>
        <w:spacing w:before="0" w:beforeAutospacing="0" w:after="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списак и мишљење о имовинско – правној документацији на основу које је сачињена процена,</w:t>
      </w:r>
    </w:p>
    <w:p w14:paraId="1B289EC6" w14:textId="550F9F21" w:rsidR="006176BD" w:rsidRPr="00124AA3" w:rsidRDefault="006176BD" w:rsidP="0021005C">
      <w:pPr>
        <w:pStyle w:val="ListParagraph"/>
        <w:numPr>
          <w:ilvl w:val="0"/>
          <w:numId w:val="9"/>
        </w:numPr>
        <w:shd w:val="clear" w:color="auto" w:fill="FFFFFF"/>
        <w:spacing w:before="0" w:beforeAutospacing="0" w:after="120" w:afterAutospacing="0"/>
        <w:jc w:val="both"/>
        <w:textAlignment w:val="baseline"/>
        <w:rPr>
          <w:sz w:val="20"/>
          <w:szCs w:val="20"/>
          <w:bdr w:val="none" w:sz="0" w:space="0" w:color="auto" w:frame="1"/>
          <w:lang w:val="sr-Cyrl-RS"/>
        </w:rPr>
      </w:pPr>
      <w:r w:rsidRPr="00124AA3">
        <w:rPr>
          <w:sz w:val="20"/>
          <w:szCs w:val="20"/>
          <w:bdr w:val="none" w:sz="0" w:space="0" w:color="auto" w:frame="1"/>
          <w:lang w:val="sr-Cyrl-RS"/>
        </w:rPr>
        <w:t>доказ о оспособљености за обављање послова проценитеља</w:t>
      </w:r>
      <w:r w:rsidR="00913A10" w:rsidRPr="00124AA3">
        <w:rPr>
          <w:sz w:val="20"/>
          <w:szCs w:val="20"/>
          <w:bdr w:val="none" w:sz="0" w:space="0" w:color="auto" w:frame="1"/>
          <w:lang w:val="sr-Cyrl-RS"/>
        </w:rPr>
        <w:t>,</w:t>
      </w:r>
      <w:r w:rsidRPr="00124AA3">
        <w:rPr>
          <w:sz w:val="20"/>
          <w:szCs w:val="20"/>
          <w:bdr w:val="none" w:sz="0" w:space="0" w:color="auto" w:frame="1"/>
          <w:lang w:val="sr-Cyrl-RS"/>
        </w:rPr>
        <w:t> </w:t>
      </w:r>
    </w:p>
    <w:p w14:paraId="005FE39B" w14:textId="664CC24F" w:rsidR="006176BD" w:rsidRPr="00124AA3" w:rsidRDefault="006176BD" w:rsidP="0021005C">
      <w:pPr>
        <w:shd w:val="clear" w:color="auto" w:fill="FFFFFF"/>
        <w:spacing w:after="120" w:line="240" w:lineRule="auto"/>
        <w:jc w:val="both"/>
        <w:textAlignment w:val="baseline"/>
        <w:rPr>
          <w:rFonts w:ascii="Times New Roman" w:eastAsia="Times New Roman" w:hAnsi="Times New Roman" w:cs="Times New Roman"/>
          <w:sz w:val="20"/>
          <w:szCs w:val="20"/>
          <w:u w:val="single"/>
          <w:bdr w:val="none" w:sz="0" w:space="0" w:color="auto" w:frame="1"/>
          <w:lang w:val="sr-Latn-RS" w:eastAsia="sr-Latn-RS"/>
        </w:rPr>
      </w:pPr>
      <w:r w:rsidRPr="00124AA3">
        <w:rPr>
          <w:rFonts w:ascii="Times New Roman" w:eastAsia="Times New Roman" w:hAnsi="Times New Roman" w:cs="Times New Roman"/>
          <w:sz w:val="20"/>
          <w:szCs w:val="20"/>
          <w:bdr w:val="none" w:sz="0" w:space="0" w:color="auto" w:frame="1"/>
          <w:lang w:val="sr-Cyrl-RS" w:eastAsia="sr-Latn-RS"/>
        </w:rPr>
        <w:t>Процена се доставља се стечајном управнику у форми Извештаја о процени, у писаној форми у 3 (три) примерка и електонским путем на адресу</w:t>
      </w:r>
      <w:r w:rsidR="001A6CD6" w:rsidRPr="00124AA3">
        <w:rPr>
          <w:rFonts w:ascii="Times New Roman" w:eastAsia="Times New Roman" w:hAnsi="Times New Roman" w:cs="Times New Roman"/>
          <w:sz w:val="20"/>
          <w:szCs w:val="20"/>
          <w:bdr w:val="none" w:sz="0" w:space="0" w:color="auto" w:frame="1"/>
          <w:lang w:val="sr-Cyrl-RS" w:eastAsia="sr-Latn-RS"/>
        </w:rPr>
        <w:t xml:space="preserve"> </w:t>
      </w:r>
      <w:hyperlink r:id="rId5" w:history="1">
        <w:r w:rsidR="001A6CD6" w:rsidRPr="00124AA3">
          <w:rPr>
            <w:rStyle w:val="Hyperlink"/>
            <w:rFonts w:ascii="Times New Roman" w:eastAsia="Times New Roman" w:hAnsi="Times New Roman" w:cs="Times New Roman"/>
            <w:sz w:val="20"/>
            <w:szCs w:val="20"/>
            <w:u w:val="single"/>
            <w:bdr w:val="none" w:sz="0" w:space="0" w:color="auto" w:frame="1"/>
            <w:lang w:val="sr-Latn-RS" w:eastAsia="sr-Latn-RS"/>
          </w:rPr>
          <w:t>office</w:t>
        </w:r>
        <w:r w:rsidRPr="00124AA3">
          <w:rPr>
            <w:rStyle w:val="Hyperlink"/>
            <w:rFonts w:ascii="Times New Roman" w:eastAsia="Times New Roman" w:hAnsi="Times New Roman" w:cs="Times New Roman"/>
            <w:sz w:val="20"/>
            <w:szCs w:val="20"/>
            <w:u w:val="single"/>
            <w:bdr w:val="none" w:sz="0" w:space="0" w:color="auto" w:frame="1"/>
            <w:shd w:val="clear" w:color="auto" w:fill="FFFFFF"/>
            <w:lang w:val="sr-Cyrl-RS" w:eastAsia="sr-Latn-RS"/>
          </w:rPr>
          <w:t>@</w:t>
        </w:r>
        <w:r w:rsidR="001A6CD6" w:rsidRPr="00124AA3">
          <w:rPr>
            <w:rStyle w:val="Hyperlink"/>
            <w:rFonts w:ascii="Times New Roman" w:eastAsia="Times New Roman" w:hAnsi="Times New Roman" w:cs="Times New Roman"/>
            <w:sz w:val="20"/>
            <w:szCs w:val="20"/>
            <w:u w:val="single"/>
            <w:bdr w:val="none" w:sz="0" w:space="0" w:color="auto" w:frame="1"/>
            <w:shd w:val="clear" w:color="auto" w:fill="FFFFFF"/>
            <w:lang w:val="sr-Latn-RS" w:eastAsia="sr-Latn-RS"/>
          </w:rPr>
          <w:t>diners-stecaj.rs</w:t>
        </w:r>
      </w:hyperlink>
    </w:p>
    <w:p w14:paraId="3F350578" w14:textId="24317152" w:rsidR="006176BD" w:rsidRPr="00124AA3" w:rsidRDefault="006176BD" w:rsidP="0021005C">
      <w:pPr>
        <w:shd w:val="clear" w:color="auto" w:fill="FFFFFF"/>
        <w:spacing w:after="12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 xml:space="preserve">У складу са Националним стандардом бр. 5 о начину и поступку уновчења имовине стечајног дужника о избору понуђача </w:t>
      </w:r>
      <w:r w:rsidR="00913A10" w:rsidRPr="00124AA3">
        <w:rPr>
          <w:rFonts w:ascii="Times New Roman" w:eastAsia="Times New Roman" w:hAnsi="Times New Roman" w:cs="Times New Roman"/>
          <w:sz w:val="20"/>
          <w:szCs w:val="20"/>
          <w:bdr w:val="none" w:sz="0" w:space="0" w:color="auto" w:frame="1"/>
          <w:lang w:val="sr-Cyrl-RS" w:eastAsia="sr-Latn-RS"/>
        </w:rPr>
        <w:t xml:space="preserve">у року од 15 дана </w:t>
      </w:r>
      <w:r w:rsidRPr="00124AA3">
        <w:rPr>
          <w:rFonts w:ascii="Times New Roman" w:eastAsia="Times New Roman" w:hAnsi="Times New Roman" w:cs="Times New Roman"/>
          <w:sz w:val="20"/>
          <w:szCs w:val="20"/>
          <w:bdr w:val="none" w:sz="0" w:space="0" w:color="auto" w:frame="1"/>
          <w:lang w:val="sr-Cyrl-RS" w:eastAsia="sr-Latn-RS"/>
        </w:rPr>
        <w:t xml:space="preserve">одлучује </w:t>
      </w:r>
      <w:r w:rsidR="00913A10" w:rsidRPr="00124AA3">
        <w:rPr>
          <w:rFonts w:ascii="Times New Roman" w:eastAsia="Times New Roman" w:hAnsi="Times New Roman" w:cs="Times New Roman"/>
          <w:sz w:val="20"/>
          <w:szCs w:val="20"/>
          <w:bdr w:val="none" w:sz="0" w:space="0" w:color="auto" w:frame="1"/>
          <w:lang w:val="sr-Cyrl-RS" w:eastAsia="sr-Latn-RS"/>
        </w:rPr>
        <w:t>о</w:t>
      </w:r>
      <w:r w:rsidRPr="00124AA3">
        <w:rPr>
          <w:rFonts w:ascii="Times New Roman" w:eastAsia="Times New Roman" w:hAnsi="Times New Roman" w:cs="Times New Roman"/>
          <w:sz w:val="20"/>
          <w:szCs w:val="20"/>
          <w:bdr w:val="none" w:sz="0" w:space="0" w:color="auto" w:frame="1"/>
          <w:lang w:val="sr-Cyrl-RS" w:eastAsia="sr-Latn-RS"/>
        </w:rPr>
        <w:t xml:space="preserve">дбор поверилаца стечајног дужника, узимајући осим финансијске понуде у обзир и стручност, референце и друге елементе понуде који су од значаја за вршење </w:t>
      </w:r>
      <w:r w:rsidR="00913A10" w:rsidRPr="00124AA3">
        <w:rPr>
          <w:rFonts w:ascii="Times New Roman" w:eastAsia="Times New Roman" w:hAnsi="Times New Roman" w:cs="Times New Roman"/>
          <w:sz w:val="20"/>
          <w:szCs w:val="20"/>
          <w:bdr w:val="none" w:sz="0" w:space="0" w:color="auto" w:frame="1"/>
          <w:lang w:val="sr-Cyrl-RS" w:eastAsia="sr-Latn-RS"/>
        </w:rPr>
        <w:t>адекватне</w:t>
      </w:r>
      <w:r w:rsidRPr="00124AA3">
        <w:rPr>
          <w:rFonts w:ascii="Times New Roman" w:eastAsia="Times New Roman" w:hAnsi="Times New Roman" w:cs="Times New Roman"/>
          <w:sz w:val="20"/>
          <w:szCs w:val="20"/>
          <w:bdr w:val="none" w:sz="0" w:space="0" w:color="auto" w:frame="1"/>
          <w:lang w:val="sr-Cyrl-RS" w:eastAsia="sr-Latn-RS"/>
        </w:rPr>
        <w:t xml:space="preserve"> процене, и то искључиво са </w:t>
      </w:r>
      <w:r w:rsidR="00913A10" w:rsidRPr="00124AA3">
        <w:rPr>
          <w:rFonts w:ascii="Times New Roman" w:eastAsia="Times New Roman" w:hAnsi="Times New Roman" w:cs="Times New Roman"/>
          <w:sz w:val="20"/>
          <w:szCs w:val="20"/>
          <w:bdr w:val="none" w:sz="0" w:space="0" w:color="auto" w:frame="1"/>
          <w:lang w:val="sr-Cyrl-RS" w:eastAsia="sr-Latn-RS"/>
        </w:rPr>
        <w:t>л</w:t>
      </w:r>
      <w:r w:rsidRPr="00124AA3">
        <w:rPr>
          <w:rFonts w:ascii="Times New Roman" w:eastAsia="Times New Roman" w:hAnsi="Times New Roman" w:cs="Times New Roman"/>
          <w:sz w:val="20"/>
          <w:szCs w:val="20"/>
          <w:bdr w:val="none" w:sz="0" w:space="0" w:color="auto" w:frame="1"/>
          <w:lang w:val="sr-Cyrl-RS" w:eastAsia="sr-Latn-RS"/>
        </w:rPr>
        <w:t>исте</w:t>
      </w:r>
      <w:r w:rsidR="00913A10" w:rsidRPr="00124AA3">
        <w:rPr>
          <w:rFonts w:ascii="Times New Roman" w:eastAsia="Times New Roman" w:hAnsi="Times New Roman" w:cs="Times New Roman"/>
          <w:sz w:val="20"/>
          <w:szCs w:val="20"/>
          <w:bdr w:val="none" w:sz="0" w:space="0" w:color="auto" w:frame="1"/>
          <w:lang w:val="sr-Cyrl-RS" w:eastAsia="sr-Latn-RS"/>
        </w:rPr>
        <w:t xml:space="preserve"> достављених понуда</w:t>
      </w:r>
      <w:r w:rsidRPr="00124AA3">
        <w:rPr>
          <w:rFonts w:ascii="Times New Roman" w:eastAsia="Times New Roman" w:hAnsi="Times New Roman" w:cs="Times New Roman"/>
          <w:sz w:val="20"/>
          <w:szCs w:val="20"/>
          <w:bdr w:val="none" w:sz="0" w:space="0" w:color="auto" w:frame="1"/>
          <w:lang w:val="sr-Cyrl-RS" w:eastAsia="sr-Latn-RS"/>
        </w:rPr>
        <w:t xml:space="preserve">. У случају да </w:t>
      </w:r>
      <w:r w:rsidR="00913A10" w:rsidRPr="00124AA3">
        <w:rPr>
          <w:rFonts w:ascii="Times New Roman" w:eastAsia="Times New Roman" w:hAnsi="Times New Roman" w:cs="Times New Roman"/>
          <w:sz w:val="20"/>
          <w:szCs w:val="20"/>
          <w:bdr w:val="none" w:sz="0" w:space="0" w:color="auto" w:frame="1"/>
          <w:lang w:val="sr-Cyrl-RS" w:eastAsia="sr-Latn-RS"/>
        </w:rPr>
        <w:t>о</w:t>
      </w:r>
      <w:r w:rsidRPr="00124AA3">
        <w:rPr>
          <w:rFonts w:ascii="Times New Roman" w:eastAsia="Times New Roman" w:hAnsi="Times New Roman" w:cs="Times New Roman"/>
          <w:sz w:val="20"/>
          <w:szCs w:val="20"/>
          <w:bdr w:val="none" w:sz="0" w:space="0" w:color="auto" w:frame="1"/>
          <w:lang w:val="sr-Cyrl-RS" w:eastAsia="sr-Latn-RS"/>
        </w:rPr>
        <w:t xml:space="preserve">дбор </w:t>
      </w:r>
      <w:r w:rsidR="00913A10" w:rsidRPr="00124AA3">
        <w:rPr>
          <w:rFonts w:ascii="Times New Roman" w:eastAsia="Times New Roman" w:hAnsi="Times New Roman" w:cs="Times New Roman"/>
          <w:sz w:val="20"/>
          <w:szCs w:val="20"/>
          <w:bdr w:val="none" w:sz="0" w:space="0" w:color="auto" w:frame="1"/>
          <w:lang w:val="sr-Cyrl-RS" w:eastAsia="sr-Latn-RS"/>
        </w:rPr>
        <w:t xml:space="preserve">поверилаца </w:t>
      </w:r>
      <w:r w:rsidRPr="00124AA3">
        <w:rPr>
          <w:rFonts w:ascii="Times New Roman" w:eastAsia="Times New Roman" w:hAnsi="Times New Roman" w:cs="Times New Roman"/>
          <w:sz w:val="20"/>
          <w:szCs w:val="20"/>
          <w:bdr w:val="none" w:sz="0" w:space="0" w:color="auto" w:frame="1"/>
          <w:lang w:val="sr-Cyrl-RS" w:eastAsia="sr-Latn-RS"/>
        </w:rPr>
        <w:t xml:space="preserve">не донесе одлуку у </w:t>
      </w:r>
      <w:r w:rsidR="00913A10" w:rsidRPr="00124AA3">
        <w:rPr>
          <w:rFonts w:ascii="Times New Roman" w:eastAsia="Times New Roman" w:hAnsi="Times New Roman" w:cs="Times New Roman"/>
          <w:sz w:val="20"/>
          <w:szCs w:val="20"/>
          <w:bdr w:val="none" w:sz="0" w:space="0" w:color="auto" w:frame="1"/>
          <w:lang w:val="sr-Cyrl-RS" w:eastAsia="sr-Latn-RS"/>
        </w:rPr>
        <w:t xml:space="preserve">прописаном </w:t>
      </w:r>
      <w:r w:rsidRPr="00124AA3">
        <w:rPr>
          <w:rFonts w:ascii="Times New Roman" w:eastAsia="Times New Roman" w:hAnsi="Times New Roman" w:cs="Times New Roman"/>
          <w:sz w:val="20"/>
          <w:szCs w:val="20"/>
          <w:bdr w:val="none" w:sz="0" w:space="0" w:color="auto" w:frame="1"/>
          <w:lang w:val="sr-Cyrl-RS" w:eastAsia="sr-Latn-RS"/>
        </w:rPr>
        <w:t xml:space="preserve">року од </w:t>
      </w:r>
      <w:r w:rsidR="00913A10" w:rsidRPr="00124AA3">
        <w:rPr>
          <w:rFonts w:ascii="Times New Roman" w:eastAsia="Times New Roman" w:hAnsi="Times New Roman" w:cs="Times New Roman"/>
          <w:sz w:val="20"/>
          <w:szCs w:val="20"/>
          <w:bdr w:val="none" w:sz="0" w:space="0" w:color="auto" w:frame="1"/>
          <w:lang w:val="sr-Cyrl-RS" w:eastAsia="sr-Latn-RS"/>
        </w:rPr>
        <w:t>15</w:t>
      </w:r>
      <w:r w:rsidRPr="00124AA3">
        <w:rPr>
          <w:rFonts w:ascii="Times New Roman" w:eastAsia="Times New Roman" w:hAnsi="Times New Roman" w:cs="Times New Roman"/>
          <w:sz w:val="20"/>
          <w:szCs w:val="20"/>
          <w:bdr w:val="none" w:sz="0" w:space="0" w:color="auto" w:frame="1"/>
          <w:lang w:val="sr-Cyrl-RS" w:eastAsia="sr-Latn-RS"/>
        </w:rPr>
        <w:t xml:space="preserve"> дана, избор понуђача врши стечајни управник, применом истих критеријума.</w:t>
      </w:r>
    </w:p>
    <w:p w14:paraId="701FA6BB" w14:textId="77777777" w:rsidR="006176BD" w:rsidRPr="00124AA3" w:rsidRDefault="006176BD" w:rsidP="0021005C">
      <w:pPr>
        <w:shd w:val="clear" w:color="auto" w:fill="FFFFFF"/>
        <w:spacing w:after="12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 xml:space="preserve">Након донете одлуке, о избору најбољег понуђача биће обавештени сви понуђачи. Наручилац задржава право да по пријему свих понуда донесе </w:t>
      </w:r>
      <w:r w:rsidR="00913A10" w:rsidRPr="00124AA3">
        <w:rPr>
          <w:rFonts w:ascii="Times New Roman" w:eastAsia="Times New Roman" w:hAnsi="Times New Roman" w:cs="Times New Roman"/>
          <w:sz w:val="20"/>
          <w:szCs w:val="20"/>
          <w:bdr w:val="none" w:sz="0" w:space="0" w:color="auto" w:frame="1"/>
          <w:lang w:val="sr-Cyrl-RS" w:eastAsia="sr-Latn-RS"/>
        </w:rPr>
        <w:t>о</w:t>
      </w:r>
      <w:r w:rsidRPr="00124AA3">
        <w:rPr>
          <w:rFonts w:ascii="Times New Roman" w:eastAsia="Times New Roman" w:hAnsi="Times New Roman" w:cs="Times New Roman"/>
          <w:sz w:val="20"/>
          <w:szCs w:val="20"/>
          <w:bdr w:val="none" w:sz="0" w:space="0" w:color="auto" w:frame="1"/>
          <w:lang w:val="sr-Cyrl-RS" w:eastAsia="sr-Latn-RS"/>
        </w:rPr>
        <w:t>длуку да ниједног понуђача не изабере, о чему ће се понуђачима доставити писмено обавештење. Цена није једини критеријум приликом одабира проценитеља.</w:t>
      </w:r>
    </w:p>
    <w:p w14:paraId="4D78D4BD" w14:textId="77777777" w:rsidR="00AB798F" w:rsidRPr="00124AA3" w:rsidRDefault="00AB798F" w:rsidP="0021005C">
      <w:pPr>
        <w:shd w:val="clear" w:color="auto" w:fill="FFFFFF"/>
        <w:spacing w:after="0" w:line="240" w:lineRule="auto"/>
        <w:jc w:val="both"/>
        <w:textAlignment w:val="baseline"/>
        <w:rPr>
          <w:rFonts w:ascii="Times New Roman" w:hAnsi="Times New Roman" w:cs="Times New Roman"/>
          <w:sz w:val="20"/>
          <w:szCs w:val="20"/>
          <w:lang w:val="sr-Cyrl-RS"/>
        </w:rPr>
      </w:pPr>
      <w:r w:rsidRPr="00124AA3">
        <w:rPr>
          <w:rFonts w:ascii="Times New Roman" w:hAnsi="Times New Roman" w:cs="Times New Roman"/>
          <w:sz w:val="20"/>
          <w:szCs w:val="20"/>
          <w:bdr w:val="none" w:sz="0" w:space="0" w:color="auto" w:frame="1"/>
          <w:lang w:val="sr-Cyrl-RS"/>
        </w:rPr>
        <w:t>Понуђач уз понуду доставља фотокопију докумената која не смеју бити старија од 12 месеци од дана пријема понуде. Наручиоци задржавају право да захтевају од Понуђача накнадно достављање на увид оригиналне документације. Понуда треба да садржи:</w:t>
      </w:r>
    </w:p>
    <w:p w14:paraId="2F863452" w14:textId="77777777" w:rsidR="00AB798F" w:rsidRPr="00124AA3" w:rsidRDefault="00AB798F" w:rsidP="0021005C">
      <w:pPr>
        <w:pStyle w:val="ListParagraph"/>
        <w:numPr>
          <w:ilvl w:val="0"/>
          <w:numId w:val="4"/>
        </w:numPr>
        <w:shd w:val="clear" w:color="auto" w:fill="FFFFFF"/>
        <w:spacing w:before="0" w:beforeAutospacing="0" w:after="0" w:afterAutospacing="0"/>
        <w:ind w:hanging="287"/>
        <w:jc w:val="both"/>
        <w:textAlignment w:val="baseline"/>
        <w:rPr>
          <w:sz w:val="20"/>
          <w:szCs w:val="20"/>
          <w:lang w:val="sr-Cyrl-RS"/>
        </w:rPr>
      </w:pPr>
      <w:r w:rsidRPr="00124AA3">
        <w:rPr>
          <w:sz w:val="20"/>
          <w:szCs w:val="20"/>
          <w:bdr w:val="none" w:sz="0" w:space="0" w:color="auto" w:frame="1"/>
          <w:lang w:val="sr-Cyrl-RS"/>
        </w:rPr>
        <w:lastRenderedPageBreak/>
        <w:t>Доказе о испуњености услова конкурисања из огласа;</w:t>
      </w:r>
    </w:p>
    <w:p w14:paraId="4A920993" w14:textId="77777777" w:rsidR="00AB798F" w:rsidRPr="00124AA3" w:rsidRDefault="00AB798F" w:rsidP="0021005C">
      <w:pPr>
        <w:pStyle w:val="ListParagraph"/>
        <w:numPr>
          <w:ilvl w:val="0"/>
          <w:numId w:val="4"/>
        </w:numPr>
        <w:shd w:val="clear" w:color="auto" w:fill="FFFFFF"/>
        <w:spacing w:before="0" w:beforeAutospacing="0" w:after="0" w:afterAutospacing="0"/>
        <w:ind w:hanging="287"/>
        <w:jc w:val="both"/>
        <w:textAlignment w:val="baseline"/>
        <w:rPr>
          <w:sz w:val="20"/>
          <w:szCs w:val="20"/>
          <w:lang w:val="sr-Cyrl-RS"/>
        </w:rPr>
      </w:pPr>
      <w:r w:rsidRPr="00124AA3">
        <w:rPr>
          <w:sz w:val="20"/>
          <w:szCs w:val="20"/>
          <w:bdr w:val="none" w:sz="0" w:space="0" w:color="auto" w:frame="1"/>
          <w:lang w:val="sr-Cyrl-RS"/>
        </w:rPr>
        <w:t>Имена чланова ужег тима који ће радити процену са задужењима и референцама;</w:t>
      </w:r>
    </w:p>
    <w:p w14:paraId="5F8639CC" w14:textId="77777777" w:rsidR="00AB798F" w:rsidRPr="00124AA3" w:rsidRDefault="00AB798F" w:rsidP="0021005C">
      <w:pPr>
        <w:pStyle w:val="ListParagraph"/>
        <w:numPr>
          <w:ilvl w:val="0"/>
          <w:numId w:val="4"/>
        </w:numPr>
        <w:shd w:val="clear" w:color="auto" w:fill="FFFFFF"/>
        <w:spacing w:before="0" w:beforeAutospacing="0" w:after="0" w:afterAutospacing="0"/>
        <w:ind w:hanging="287"/>
        <w:jc w:val="both"/>
        <w:textAlignment w:val="baseline"/>
        <w:rPr>
          <w:sz w:val="20"/>
          <w:szCs w:val="20"/>
          <w:lang w:val="sr-Cyrl-RS"/>
        </w:rPr>
      </w:pPr>
      <w:r w:rsidRPr="00124AA3">
        <w:rPr>
          <w:sz w:val="20"/>
          <w:szCs w:val="20"/>
          <w:bdr w:val="none" w:sz="0" w:space="0" w:color="auto" w:frame="1"/>
          <w:lang w:val="sr-Cyrl-RS"/>
        </w:rPr>
        <w:t>Рок у којем ће завршити процену;</w:t>
      </w:r>
    </w:p>
    <w:p w14:paraId="3B642871" w14:textId="6EF35A37" w:rsidR="00AB798F" w:rsidRPr="00124AA3" w:rsidRDefault="00AB798F" w:rsidP="0021005C">
      <w:pPr>
        <w:pStyle w:val="ListParagraph"/>
        <w:numPr>
          <w:ilvl w:val="0"/>
          <w:numId w:val="4"/>
        </w:numPr>
        <w:shd w:val="clear" w:color="auto" w:fill="FFFFFF"/>
        <w:spacing w:before="0" w:beforeAutospacing="0" w:after="0" w:afterAutospacing="0"/>
        <w:ind w:hanging="287"/>
        <w:jc w:val="both"/>
        <w:textAlignment w:val="baseline"/>
        <w:rPr>
          <w:sz w:val="20"/>
          <w:szCs w:val="20"/>
          <w:lang w:val="sr-Cyrl-RS"/>
        </w:rPr>
      </w:pPr>
      <w:r w:rsidRPr="00124AA3">
        <w:rPr>
          <w:sz w:val="20"/>
          <w:szCs w:val="20"/>
          <w:bdr w:val="none" w:sz="0" w:space="0" w:color="auto" w:frame="1"/>
          <w:lang w:val="sr-Cyrl-RS"/>
        </w:rPr>
        <w:t>Цену за пружену услугу исказану у динарима</w:t>
      </w:r>
      <w:r w:rsidR="00B40378" w:rsidRPr="00124AA3">
        <w:rPr>
          <w:sz w:val="20"/>
          <w:szCs w:val="20"/>
          <w:bdr w:val="none" w:sz="0" w:space="0" w:color="auto" w:frame="1"/>
          <w:lang w:val="sr-Cyrl-RS"/>
        </w:rPr>
        <w:t xml:space="preserve"> (бруто)</w:t>
      </w:r>
      <w:r w:rsidRPr="00124AA3">
        <w:rPr>
          <w:sz w:val="20"/>
          <w:szCs w:val="20"/>
          <w:bdr w:val="none" w:sz="0" w:space="0" w:color="auto" w:frame="1"/>
          <w:lang w:val="sr-Cyrl-RS"/>
        </w:rPr>
        <w:t>;</w:t>
      </w:r>
    </w:p>
    <w:p w14:paraId="0C704F05" w14:textId="77777777" w:rsidR="00AB798F" w:rsidRPr="00124AA3" w:rsidRDefault="00AB798F" w:rsidP="0021005C">
      <w:pPr>
        <w:pStyle w:val="ListParagraph"/>
        <w:numPr>
          <w:ilvl w:val="0"/>
          <w:numId w:val="4"/>
        </w:numPr>
        <w:shd w:val="clear" w:color="auto" w:fill="FFFFFF"/>
        <w:spacing w:before="0" w:beforeAutospacing="0" w:after="120" w:afterAutospacing="0"/>
        <w:ind w:hanging="287"/>
        <w:jc w:val="both"/>
        <w:textAlignment w:val="baseline"/>
        <w:rPr>
          <w:sz w:val="20"/>
          <w:szCs w:val="20"/>
          <w:lang w:val="sr-Cyrl-RS"/>
        </w:rPr>
      </w:pPr>
      <w:r w:rsidRPr="00124AA3">
        <w:rPr>
          <w:sz w:val="20"/>
          <w:szCs w:val="20"/>
          <w:bdr w:val="none" w:sz="0" w:space="0" w:color="auto" w:frame="1"/>
          <w:lang w:val="sr-Cyrl-RS"/>
        </w:rPr>
        <w:t>Рок за исплату накнаде за извршену услугу;</w:t>
      </w:r>
    </w:p>
    <w:p w14:paraId="4B942FBC" w14:textId="77777777" w:rsidR="00AB798F" w:rsidRPr="00124AA3" w:rsidRDefault="00AB798F" w:rsidP="0021005C">
      <w:pPr>
        <w:shd w:val="clear" w:color="auto" w:fill="FFFFFF"/>
        <w:spacing w:after="0" w:line="240" w:lineRule="auto"/>
        <w:jc w:val="both"/>
        <w:textAlignment w:val="baseline"/>
        <w:rPr>
          <w:rFonts w:ascii="Times New Roman" w:hAnsi="Times New Roman" w:cs="Times New Roman"/>
          <w:sz w:val="20"/>
          <w:szCs w:val="20"/>
          <w:lang w:val="sr-Cyrl-RS"/>
        </w:rPr>
      </w:pPr>
      <w:r w:rsidRPr="00124AA3">
        <w:rPr>
          <w:rFonts w:ascii="Times New Roman" w:hAnsi="Times New Roman" w:cs="Times New Roman"/>
          <w:sz w:val="20"/>
          <w:szCs w:val="20"/>
          <w:bdr w:val="none" w:sz="0" w:space="0" w:color="auto" w:frame="1"/>
          <w:lang w:val="sr-Cyrl-RS"/>
        </w:rPr>
        <w:t>Уз понуду доставити:</w:t>
      </w:r>
    </w:p>
    <w:p w14:paraId="32BF501C" w14:textId="77777777" w:rsidR="00D22C17" w:rsidRPr="00124AA3" w:rsidRDefault="00AB798F" w:rsidP="0021005C">
      <w:pPr>
        <w:pStyle w:val="ListParagraph"/>
        <w:numPr>
          <w:ilvl w:val="0"/>
          <w:numId w:val="10"/>
        </w:numPr>
        <w:shd w:val="clear" w:color="auto" w:fill="FFFFFF"/>
        <w:spacing w:before="0" w:beforeAutospacing="0" w:after="0" w:afterAutospacing="0"/>
        <w:jc w:val="both"/>
        <w:textAlignment w:val="baseline"/>
        <w:rPr>
          <w:sz w:val="20"/>
          <w:szCs w:val="20"/>
          <w:lang w:val="sr-Cyrl-RS"/>
        </w:rPr>
      </w:pPr>
      <w:r w:rsidRPr="00124AA3">
        <w:rPr>
          <w:sz w:val="20"/>
          <w:szCs w:val="20"/>
          <w:bdr w:val="none" w:sz="0" w:space="0" w:color="auto" w:frame="1"/>
          <w:lang w:val="sr-Cyrl-RS"/>
        </w:rPr>
        <w:t>Доказ о овлашћењу за обављање послова односно обављање делатности процене правних лица и имовине (лиценцу, решење из АПР-а, сертификате, уверења и друга документација издата од надлежних органа);</w:t>
      </w:r>
    </w:p>
    <w:p w14:paraId="132995C4" w14:textId="77777777" w:rsidR="00D22C17" w:rsidRPr="00124AA3" w:rsidRDefault="00AB798F" w:rsidP="0021005C">
      <w:pPr>
        <w:pStyle w:val="ListParagraph"/>
        <w:numPr>
          <w:ilvl w:val="0"/>
          <w:numId w:val="10"/>
        </w:numPr>
        <w:shd w:val="clear" w:color="auto" w:fill="FFFFFF"/>
        <w:spacing w:before="0" w:beforeAutospacing="0" w:after="0" w:afterAutospacing="0"/>
        <w:jc w:val="both"/>
        <w:textAlignment w:val="baseline"/>
        <w:rPr>
          <w:sz w:val="20"/>
          <w:szCs w:val="20"/>
          <w:lang w:val="sr-Cyrl-RS"/>
        </w:rPr>
      </w:pPr>
      <w:r w:rsidRPr="00124AA3">
        <w:rPr>
          <w:sz w:val="20"/>
          <w:szCs w:val="20"/>
          <w:bdr w:val="none" w:sz="0" w:space="0" w:color="auto" w:frame="1"/>
          <w:lang w:val="sr-Cyrl-RS"/>
        </w:rPr>
        <w:t>Доказе о стручности;</w:t>
      </w:r>
    </w:p>
    <w:p w14:paraId="415D0C9D" w14:textId="670CA95B" w:rsidR="00AB798F" w:rsidRPr="00124AA3" w:rsidRDefault="00AB798F" w:rsidP="0021005C">
      <w:pPr>
        <w:pStyle w:val="ListParagraph"/>
        <w:numPr>
          <w:ilvl w:val="0"/>
          <w:numId w:val="10"/>
        </w:numPr>
        <w:shd w:val="clear" w:color="auto" w:fill="FFFFFF"/>
        <w:spacing w:before="0" w:beforeAutospacing="0" w:after="120" w:afterAutospacing="0"/>
        <w:jc w:val="both"/>
        <w:textAlignment w:val="baseline"/>
        <w:rPr>
          <w:sz w:val="20"/>
          <w:szCs w:val="20"/>
          <w:lang w:val="sr-Cyrl-RS"/>
        </w:rPr>
      </w:pPr>
      <w:r w:rsidRPr="00124AA3">
        <w:rPr>
          <w:sz w:val="20"/>
          <w:szCs w:val="20"/>
          <w:bdr w:val="none" w:sz="0" w:space="0" w:color="auto" w:frame="1"/>
          <w:lang w:val="sr-Cyrl-RS"/>
        </w:rPr>
        <w:t xml:space="preserve">Референце </w:t>
      </w:r>
      <w:r w:rsidR="00C579B2" w:rsidRPr="00124AA3">
        <w:rPr>
          <w:sz w:val="20"/>
          <w:szCs w:val="20"/>
          <w:bdr w:val="none" w:sz="0" w:space="0" w:color="auto" w:frame="1"/>
        </w:rPr>
        <w:t xml:space="preserve">o </w:t>
      </w:r>
      <w:r w:rsidRPr="00124AA3">
        <w:rPr>
          <w:sz w:val="20"/>
          <w:szCs w:val="20"/>
          <w:bdr w:val="none" w:sz="0" w:space="0" w:color="auto" w:frame="1"/>
          <w:lang w:val="sr-Cyrl-RS"/>
        </w:rPr>
        <w:t>досадашње</w:t>
      </w:r>
      <w:r w:rsidR="00C579B2" w:rsidRPr="00124AA3">
        <w:rPr>
          <w:sz w:val="20"/>
          <w:szCs w:val="20"/>
          <w:bdr w:val="none" w:sz="0" w:space="0" w:color="auto" w:frame="1"/>
          <w:lang w:val="sr-Cyrl-RS"/>
        </w:rPr>
        <w:t>м</w:t>
      </w:r>
      <w:r w:rsidRPr="00124AA3">
        <w:rPr>
          <w:sz w:val="20"/>
          <w:szCs w:val="20"/>
          <w:bdr w:val="none" w:sz="0" w:space="0" w:color="auto" w:frame="1"/>
          <w:lang w:val="sr-Cyrl-RS"/>
        </w:rPr>
        <w:t xml:space="preserve"> рад</w:t>
      </w:r>
      <w:r w:rsidR="00C579B2" w:rsidRPr="00124AA3">
        <w:rPr>
          <w:sz w:val="20"/>
          <w:szCs w:val="20"/>
          <w:bdr w:val="none" w:sz="0" w:space="0" w:color="auto" w:frame="1"/>
          <w:lang w:val="sr-Cyrl-RS"/>
        </w:rPr>
        <w:t>у.</w:t>
      </w:r>
    </w:p>
    <w:p w14:paraId="75CF510B" w14:textId="11AE3B2A" w:rsidR="00F35509" w:rsidRPr="00124AA3" w:rsidRDefault="00AB798F" w:rsidP="00F35509">
      <w:pPr>
        <w:shd w:val="clear" w:color="auto" w:fill="FFFFFF"/>
        <w:spacing w:after="120" w:line="240" w:lineRule="auto"/>
        <w:jc w:val="both"/>
        <w:textAlignment w:val="baseline"/>
        <w:rPr>
          <w:rFonts w:ascii="Times New Roman" w:eastAsia="Times New Roman" w:hAnsi="Times New Roman" w:cs="Times New Roman"/>
          <w:sz w:val="20"/>
          <w:szCs w:val="20"/>
          <w:u w:val="single"/>
          <w:bdr w:val="none" w:sz="0" w:space="0" w:color="auto" w:frame="1"/>
          <w:lang w:val="sr-Cyrl-RS" w:eastAsia="sr-Latn-RS"/>
        </w:rPr>
      </w:pPr>
      <w:r w:rsidRPr="00124AA3">
        <w:rPr>
          <w:rFonts w:ascii="Times New Roman" w:hAnsi="Times New Roman" w:cs="Times New Roman"/>
          <w:sz w:val="20"/>
          <w:szCs w:val="20"/>
          <w:bdr w:val="none" w:sz="0" w:space="0" w:color="auto" w:frame="1"/>
          <w:lang w:val="sr-Cyrl-RS"/>
        </w:rPr>
        <w:t>У случају потребе и других података за опредељеност понуде заинтересована лица могу се јавити стечајном управнику</w:t>
      </w:r>
      <w:r w:rsidR="00D22C17" w:rsidRPr="00124AA3">
        <w:rPr>
          <w:rFonts w:ascii="Times New Roman" w:hAnsi="Times New Roman" w:cs="Times New Roman"/>
          <w:sz w:val="20"/>
          <w:szCs w:val="20"/>
          <w:bdr w:val="none" w:sz="0" w:space="0" w:color="auto" w:frame="1"/>
          <w:lang w:val="sr-Cyrl-RS"/>
        </w:rPr>
        <w:t xml:space="preserve"> Милошу Бакићу</w:t>
      </w:r>
      <w:r w:rsidR="00C579B2" w:rsidRPr="00124AA3">
        <w:rPr>
          <w:rFonts w:ascii="Times New Roman" w:hAnsi="Times New Roman" w:cs="Times New Roman"/>
          <w:sz w:val="20"/>
          <w:szCs w:val="20"/>
          <w:bdr w:val="none" w:sz="0" w:space="0" w:color="auto" w:frame="1"/>
          <w:lang w:val="sr-Cyrl-RS"/>
        </w:rPr>
        <w:t xml:space="preserve"> или стручном лицу Зорану Каличанину електронском поштом на адресу:  </w:t>
      </w:r>
      <w:hyperlink r:id="rId6" w:history="1">
        <w:r w:rsidR="00F35509" w:rsidRPr="00124AA3">
          <w:rPr>
            <w:rStyle w:val="Hyperlink"/>
            <w:rFonts w:ascii="Times New Roman" w:eastAsia="Times New Roman" w:hAnsi="Times New Roman" w:cs="Times New Roman"/>
            <w:sz w:val="20"/>
            <w:szCs w:val="20"/>
            <w:u w:val="single"/>
            <w:bdr w:val="none" w:sz="0" w:space="0" w:color="auto" w:frame="1"/>
            <w:lang w:val="sr-Latn-RS" w:eastAsia="sr-Latn-RS"/>
          </w:rPr>
          <w:t>office</w:t>
        </w:r>
        <w:r w:rsidR="00F35509" w:rsidRPr="00124AA3">
          <w:rPr>
            <w:rStyle w:val="Hyperlink"/>
            <w:rFonts w:ascii="Times New Roman" w:eastAsia="Times New Roman" w:hAnsi="Times New Roman" w:cs="Times New Roman"/>
            <w:sz w:val="20"/>
            <w:szCs w:val="20"/>
            <w:u w:val="single"/>
            <w:bdr w:val="none" w:sz="0" w:space="0" w:color="auto" w:frame="1"/>
            <w:shd w:val="clear" w:color="auto" w:fill="FFFFFF"/>
            <w:lang w:val="sr-Cyrl-RS" w:eastAsia="sr-Latn-RS"/>
          </w:rPr>
          <w:t>@</w:t>
        </w:r>
        <w:r w:rsidR="00F35509" w:rsidRPr="00124AA3">
          <w:rPr>
            <w:rStyle w:val="Hyperlink"/>
            <w:rFonts w:ascii="Times New Roman" w:eastAsia="Times New Roman" w:hAnsi="Times New Roman" w:cs="Times New Roman"/>
            <w:sz w:val="20"/>
            <w:szCs w:val="20"/>
            <w:u w:val="single"/>
            <w:bdr w:val="none" w:sz="0" w:space="0" w:color="auto" w:frame="1"/>
            <w:shd w:val="clear" w:color="auto" w:fill="FFFFFF"/>
            <w:lang w:val="sr-Latn-RS" w:eastAsia="sr-Latn-RS"/>
          </w:rPr>
          <w:t>diners-stecaj.rs</w:t>
        </w:r>
      </w:hyperlink>
      <w:r w:rsidR="00F35509" w:rsidRPr="00124AA3">
        <w:rPr>
          <w:rFonts w:ascii="Times New Roman" w:eastAsia="Times New Roman" w:hAnsi="Times New Roman" w:cs="Times New Roman"/>
          <w:sz w:val="20"/>
          <w:szCs w:val="20"/>
          <w:bdr w:val="none" w:sz="0" w:space="0" w:color="auto" w:frame="1"/>
          <w:lang w:val="sr-Cyrl-RS" w:eastAsia="sr-Latn-RS"/>
        </w:rPr>
        <w:t xml:space="preserve"> или путем телефона 011/664-1016.</w:t>
      </w:r>
    </w:p>
    <w:p w14:paraId="55F16AA6" w14:textId="26250BA9" w:rsidR="00AB798F" w:rsidRPr="00124AA3" w:rsidRDefault="00AB798F" w:rsidP="0021005C">
      <w:pPr>
        <w:shd w:val="clear" w:color="auto" w:fill="FFFFFF"/>
        <w:spacing w:after="120" w:line="240" w:lineRule="auto"/>
        <w:jc w:val="both"/>
        <w:textAlignment w:val="baseline"/>
        <w:rPr>
          <w:rFonts w:ascii="Arial" w:eastAsia="Times New Roman" w:hAnsi="Arial" w:cs="Arial"/>
          <w:b/>
          <w:bCs/>
          <w:sz w:val="20"/>
          <w:szCs w:val="20"/>
          <w:lang w:val="sr-Cyrl-RS" w:eastAsia="sr-Latn-RS"/>
        </w:rPr>
      </w:pPr>
      <w:r w:rsidRPr="00124AA3">
        <w:rPr>
          <w:rFonts w:ascii="Times New Roman" w:eastAsia="Times New Roman" w:hAnsi="Times New Roman" w:cs="Times New Roman"/>
          <w:b/>
          <w:bCs/>
          <w:sz w:val="20"/>
          <w:szCs w:val="20"/>
          <w:bdr w:val="none" w:sz="0" w:space="0" w:color="auto" w:frame="1"/>
          <w:lang w:val="sr-Cyrl-RS" w:eastAsia="sr-Latn-RS"/>
        </w:rPr>
        <w:t>Услови конкурисања:</w:t>
      </w:r>
    </w:p>
    <w:p w14:paraId="29954908" w14:textId="66A6D0B6" w:rsidR="00AB798F" w:rsidRPr="00124AA3" w:rsidRDefault="00AB798F" w:rsidP="0021005C">
      <w:pPr>
        <w:shd w:val="clear" w:color="auto" w:fill="FFFFFF"/>
        <w:spacing w:after="0" w:line="240" w:lineRule="auto"/>
        <w:jc w:val="both"/>
        <w:textAlignment w:val="baseline"/>
        <w:rPr>
          <w:rFonts w:ascii="Arial" w:eastAsia="Times New Roman" w:hAnsi="Arial" w:cs="Arial"/>
          <w:sz w:val="20"/>
          <w:szCs w:val="20"/>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Понуду за уче</w:t>
      </w:r>
      <w:r w:rsidR="003C614F" w:rsidRPr="00124AA3">
        <w:rPr>
          <w:rFonts w:ascii="Times New Roman" w:eastAsia="Times New Roman" w:hAnsi="Times New Roman" w:cs="Times New Roman"/>
          <w:sz w:val="20"/>
          <w:szCs w:val="20"/>
          <w:bdr w:val="none" w:sz="0" w:space="0" w:color="auto" w:frame="1"/>
          <w:lang w:val="sr-Cyrl-RS" w:eastAsia="sr-Latn-RS"/>
        </w:rPr>
        <w:t>шће</w:t>
      </w:r>
      <w:r w:rsidRPr="00124AA3">
        <w:rPr>
          <w:rFonts w:ascii="Times New Roman" w:eastAsia="Times New Roman" w:hAnsi="Times New Roman" w:cs="Times New Roman"/>
          <w:sz w:val="20"/>
          <w:szCs w:val="20"/>
          <w:bdr w:val="none" w:sz="0" w:space="0" w:color="auto" w:frame="1"/>
          <w:lang w:val="sr-Cyrl-RS" w:eastAsia="sr-Latn-RS"/>
        </w:rPr>
        <w:t xml:space="preserve"> могу поднети сви понуђачи који испуњавају услове у смислу квалификационих захтева, утврђених од стране наручиоца, и то:</w:t>
      </w:r>
    </w:p>
    <w:p w14:paraId="5F1F92DE" w14:textId="77777777" w:rsidR="00AB798F" w:rsidRPr="00124AA3" w:rsidRDefault="00AB798F" w:rsidP="0021005C">
      <w:pPr>
        <w:pStyle w:val="ListParagraph"/>
        <w:numPr>
          <w:ilvl w:val="0"/>
          <w:numId w:val="5"/>
        </w:numPr>
        <w:shd w:val="clear" w:color="auto" w:fill="FFFFFF"/>
        <w:spacing w:before="0" w:beforeAutospacing="0" w:after="0" w:afterAutospacing="0"/>
        <w:jc w:val="both"/>
        <w:textAlignment w:val="baseline"/>
        <w:rPr>
          <w:rFonts w:ascii="Arial" w:hAnsi="Arial" w:cs="Arial"/>
          <w:sz w:val="20"/>
          <w:szCs w:val="20"/>
          <w:lang w:val="sr-Cyrl-RS"/>
        </w:rPr>
      </w:pPr>
      <w:r w:rsidRPr="00124AA3">
        <w:rPr>
          <w:sz w:val="20"/>
          <w:szCs w:val="20"/>
          <w:bdr w:val="none" w:sz="0" w:space="0" w:color="auto" w:frame="1"/>
          <w:lang w:val="sr-Cyrl-RS"/>
        </w:rPr>
        <w:t>Да је регистрован за обављање делатности код надлежног органа;</w:t>
      </w:r>
    </w:p>
    <w:p w14:paraId="59523C1E" w14:textId="7C2C0E0C" w:rsidR="00AB798F" w:rsidRPr="00124AA3" w:rsidRDefault="003C614F" w:rsidP="0021005C">
      <w:pPr>
        <w:pStyle w:val="ListParagraph"/>
        <w:numPr>
          <w:ilvl w:val="0"/>
          <w:numId w:val="5"/>
        </w:numPr>
        <w:shd w:val="clear" w:color="auto" w:fill="FFFFFF"/>
        <w:spacing w:before="0" w:beforeAutospacing="0" w:after="0" w:afterAutospacing="0"/>
        <w:jc w:val="both"/>
        <w:textAlignment w:val="baseline"/>
        <w:rPr>
          <w:rFonts w:ascii="Arial" w:hAnsi="Arial" w:cs="Arial"/>
          <w:sz w:val="20"/>
          <w:szCs w:val="20"/>
          <w:lang w:val="sr-Cyrl-RS"/>
        </w:rPr>
      </w:pPr>
      <w:r w:rsidRPr="00124AA3">
        <w:rPr>
          <w:sz w:val="20"/>
          <w:szCs w:val="20"/>
          <w:bdr w:val="none" w:sz="0" w:space="0" w:color="auto" w:frame="1"/>
          <w:lang w:val="sr-Cyrl-RS"/>
        </w:rPr>
        <w:t xml:space="preserve">Да поседује лиценцу </w:t>
      </w:r>
      <w:r w:rsidR="00AB798F" w:rsidRPr="00124AA3">
        <w:rPr>
          <w:sz w:val="20"/>
          <w:szCs w:val="20"/>
          <w:bdr w:val="none" w:sz="0" w:space="0" w:color="auto" w:frame="1"/>
          <w:lang w:val="sr-Cyrl-RS"/>
        </w:rPr>
        <w:t>за обављање послова овлашћеног проценитеља;</w:t>
      </w:r>
    </w:p>
    <w:p w14:paraId="42D93333" w14:textId="77777777" w:rsidR="00AB798F" w:rsidRPr="00124AA3" w:rsidRDefault="00AB798F" w:rsidP="0021005C">
      <w:pPr>
        <w:pStyle w:val="ListParagraph"/>
        <w:numPr>
          <w:ilvl w:val="0"/>
          <w:numId w:val="5"/>
        </w:numPr>
        <w:shd w:val="clear" w:color="auto" w:fill="FFFFFF"/>
        <w:spacing w:before="0" w:beforeAutospacing="0" w:after="120" w:afterAutospacing="0"/>
        <w:jc w:val="both"/>
        <w:textAlignment w:val="baseline"/>
        <w:rPr>
          <w:rFonts w:ascii="Arial" w:hAnsi="Arial" w:cs="Arial"/>
          <w:sz w:val="20"/>
          <w:szCs w:val="20"/>
          <w:lang w:val="sr-Cyrl-RS"/>
        </w:rPr>
      </w:pPr>
      <w:r w:rsidRPr="00124AA3">
        <w:rPr>
          <w:sz w:val="20"/>
          <w:szCs w:val="20"/>
          <w:bdr w:val="none" w:sz="0" w:space="0" w:color="auto" w:frame="1"/>
          <w:lang w:val="sr-Cyrl-RS"/>
        </w:rPr>
        <w:t>Да испуњава квалификационе услове, односно да располаже довољним кадровским и техничким капацитетом за вршење услуге из понуде;</w:t>
      </w:r>
    </w:p>
    <w:p w14:paraId="218DFF60" w14:textId="77197A04" w:rsidR="006176BD" w:rsidRPr="00124AA3" w:rsidRDefault="006176BD" w:rsidP="0021005C">
      <w:pPr>
        <w:shd w:val="clear" w:color="auto" w:fill="FFFFFF"/>
        <w:spacing w:after="12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 xml:space="preserve">Понуде за вршење процене могу се доставити најкасније до </w:t>
      </w:r>
      <w:r w:rsidR="00124AA3" w:rsidRPr="00124AA3">
        <w:rPr>
          <w:rFonts w:ascii="Times New Roman" w:eastAsia="Times New Roman" w:hAnsi="Times New Roman" w:cs="Times New Roman"/>
          <w:sz w:val="20"/>
          <w:szCs w:val="20"/>
          <w:bdr w:val="none" w:sz="0" w:space="0" w:color="auto" w:frame="1"/>
          <w:lang w:val="sr-Cyrl-RS" w:eastAsia="sr-Latn-RS"/>
        </w:rPr>
        <w:t>17</w:t>
      </w:r>
      <w:r w:rsidR="00913A10" w:rsidRPr="00124AA3">
        <w:rPr>
          <w:rFonts w:ascii="Times New Roman" w:eastAsia="Times New Roman" w:hAnsi="Times New Roman" w:cs="Times New Roman"/>
          <w:sz w:val="20"/>
          <w:szCs w:val="20"/>
          <w:bdr w:val="none" w:sz="0" w:space="0" w:color="auto" w:frame="1"/>
          <w:lang w:val="sr-Cyrl-RS" w:eastAsia="sr-Latn-RS"/>
        </w:rPr>
        <w:t>.0</w:t>
      </w:r>
      <w:r w:rsidR="00124AA3" w:rsidRPr="00124AA3">
        <w:rPr>
          <w:rFonts w:ascii="Times New Roman" w:eastAsia="Times New Roman" w:hAnsi="Times New Roman" w:cs="Times New Roman"/>
          <w:sz w:val="20"/>
          <w:szCs w:val="20"/>
          <w:bdr w:val="none" w:sz="0" w:space="0" w:color="auto" w:frame="1"/>
          <w:lang w:val="sr-Cyrl-RS" w:eastAsia="sr-Latn-RS"/>
        </w:rPr>
        <w:t>6</w:t>
      </w:r>
      <w:r w:rsidRPr="00124AA3">
        <w:rPr>
          <w:rFonts w:ascii="Times New Roman" w:eastAsia="Times New Roman" w:hAnsi="Times New Roman" w:cs="Times New Roman"/>
          <w:sz w:val="20"/>
          <w:szCs w:val="20"/>
          <w:bdr w:val="none" w:sz="0" w:space="0" w:color="auto" w:frame="1"/>
          <w:lang w:val="sr-Cyrl-RS" w:eastAsia="sr-Latn-RS"/>
        </w:rPr>
        <w:t>.20</w:t>
      </w:r>
      <w:r w:rsidR="00913A10" w:rsidRPr="00124AA3">
        <w:rPr>
          <w:rFonts w:ascii="Times New Roman" w:eastAsia="Times New Roman" w:hAnsi="Times New Roman" w:cs="Times New Roman"/>
          <w:sz w:val="20"/>
          <w:szCs w:val="20"/>
          <w:bdr w:val="none" w:sz="0" w:space="0" w:color="auto" w:frame="1"/>
          <w:lang w:val="sr-Cyrl-RS" w:eastAsia="sr-Latn-RS"/>
        </w:rPr>
        <w:t>2</w:t>
      </w:r>
      <w:r w:rsidR="00D22C17" w:rsidRPr="00124AA3">
        <w:rPr>
          <w:rFonts w:ascii="Times New Roman" w:eastAsia="Times New Roman" w:hAnsi="Times New Roman" w:cs="Times New Roman"/>
          <w:sz w:val="20"/>
          <w:szCs w:val="20"/>
          <w:bdr w:val="none" w:sz="0" w:space="0" w:color="auto" w:frame="1"/>
          <w:lang w:val="sr-Cyrl-RS" w:eastAsia="sr-Latn-RS"/>
        </w:rPr>
        <w:t>1</w:t>
      </w:r>
      <w:r w:rsidRPr="00124AA3">
        <w:rPr>
          <w:rFonts w:ascii="Times New Roman" w:eastAsia="Times New Roman" w:hAnsi="Times New Roman" w:cs="Times New Roman"/>
          <w:sz w:val="20"/>
          <w:szCs w:val="20"/>
          <w:bdr w:val="none" w:sz="0" w:space="0" w:color="auto" w:frame="1"/>
          <w:lang w:val="sr-Cyrl-RS" w:eastAsia="sr-Latn-RS"/>
        </w:rPr>
        <w:t>.</w:t>
      </w:r>
      <w:r w:rsidR="00D22C17" w:rsidRPr="00124AA3">
        <w:rPr>
          <w:rFonts w:ascii="Times New Roman" w:eastAsia="Times New Roman" w:hAnsi="Times New Roman" w:cs="Times New Roman"/>
          <w:sz w:val="20"/>
          <w:szCs w:val="20"/>
          <w:bdr w:val="none" w:sz="0" w:space="0" w:color="auto" w:frame="1"/>
          <w:lang w:val="sr-Cyrl-RS" w:eastAsia="sr-Latn-RS"/>
        </w:rPr>
        <w:t xml:space="preserve"> </w:t>
      </w:r>
      <w:r w:rsidRPr="00124AA3">
        <w:rPr>
          <w:rFonts w:ascii="Times New Roman" w:eastAsia="Times New Roman" w:hAnsi="Times New Roman" w:cs="Times New Roman"/>
          <w:sz w:val="20"/>
          <w:szCs w:val="20"/>
          <w:bdr w:val="none" w:sz="0" w:space="0" w:color="auto" w:frame="1"/>
          <w:lang w:val="sr-Cyrl-RS" w:eastAsia="sr-Latn-RS"/>
        </w:rPr>
        <w:t>год</w:t>
      </w:r>
      <w:r w:rsidR="00913A10" w:rsidRPr="00124AA3">
        <w:rPr>
          <w:rFonts w:ascii="Times New Roman" w:eastAsia="Times New Roman" w:hAnsi="Times New Roman" w:cs="Times New Roman"/>
          <w:sz w:val="20"/>
          <w:szCs w:val="20"/>
          <w:bdr w:val="none" w:sz="0" w:space="0" w:color="auto" w:frame="1"/>
          <w:lang w:val="sr-Cyrl-RS" w:eastAsia="sr-Latn-RS"/>
        </w:rPr>
        <w:t xml:space="preserve">ине до </w:t>
      </w:r>
      <w:r w:rsidRPr="00124AA3">
        <w:rPr>
          <w:rFonts w:ascii="Times New Roman" w:eastAsia="Times New Roman" w:hAnsi="Times New Roman" w:cs="Times New Roman"/>
          <w:sz w:val="20"/>
          <w:szCs w:val="20"/>
          <w:bdr w:val="none" w:sz="0" w:space="0" w:color="auto" w:frame="1"/>
          <w:lang w:val="sr-Cyrl-RS" w:eastAsia="sr-Latn-RS"/>
        </w:rPr>
        <w:t xml:space="preserve">16 часова </w:t>
      </w:r>
      <w:r w:rsidR="00D22C17" w:rsidRPr="00124AA3">
        <w:rPr>
          <w:rFonts w:ascii="Times New Roman" w:eastAsia="Times New Roman" w:hAnsi="Times New Roman" w:cs="Times New Roman"/>
          <w:sz w:val="20"/>
          <w:szCs w:val="20"/>
          <w:bdr w:val="none" w:sz="0" w:space="0" w:color="auto" w:frame="1"/>
          <w:lang w:val="sr-Cyrl-RS" w:eastAsia="sr-Latn-RS"/>
        </w:rPr>
        <w:t>електронском поштом</w:t>
      </w:r>
      <w:r w:rsidR="00124AA3" w:rsidRPr="00124AA3">
        <w:rPr>
          <w:rFonts w:ascii="Times New Roman" w:eastAsia="Times New Roman" w:hAnsi="Times New Roman" w:cs="Times New Roman"/>
          <w:sz w:val="20"/>
          <w:szCs w:val="20"/>
          <w:bdr w:val="none" w:sz="0" w:space="0" w:color="auto" w:frame="1"/>
          <w:lang w:val="sr-Cyrl-RS" w:eastAsia="sr-Latn-RS"/>
        </w:rPr>
        <w:t xml:space="preserve"> на адресу:</w:t>
      </w:r>
      <w:r w:rsidR="00D22C17" w:rsidRPr="00124AA3">
        <w:rPr>
          <w:rFonts w:ascii="Times New Roman" w:eastAsia="Times New Roman" w:hAnsi="Times New Roman" w:cs="Times New Roman"/>
          <w:sz w:val="20"/>
          <w:szCs w:val="20"/>
          <w:bdr w:val="none" w:sz="0" w:space="0" w:color="auto" w:frame="1"/>
          <w:lang w:val="sr-Cyrl-RS" w:eastAsia="sr-Latn-RS"/>
        </w:rPr>
        <w:t xml:space="preserve"> </w:t>
      </w:r>
      <w:r w:rsidR="00D22C17" w:rsidRPr="00124AA3">
        <w:rPr>
          <w:rFonts w:ascii="Times New Roman" w:eastAsia="Times New Roman" w:hAnsi="Times New Roman" w:cs="Times New Roman"/>
          <w:sz w:val="20"/>
          <w:szCs w:val="20"/>
          <w:u w:val="single"/>
          <w:bdr w:val="none" w:sz="0" w:space="0" w:color="auto" w:frame="1"/>
          <w:lang w:val="sr-Cyrl-RS" w:eastAsia="sr-Latn-RS"/>
        </w:rPr>
        <w:t>office@diners-stecaj.rs</w:t>
      </w:r>
      <w:r w:rsidRPr="00124AA3">
        <w:rPr>
          <w:rFonts w:ascii="Times New Roman" w:eastAsia="Times New Roman" w:hAnsi="Times New Roman" w:cs="Times New Roman"/>
          <w:sz w:val="20"/>
          <w:szCs w:val="20"/>
          <w:bdr w:val="none" w:sz="0" w:space="0" w:color="auto" w:frame="1"/>
          <w:lang w:val="sr-Cyrl-RS" w:eastAsia="sr-Latn-RS"/>
        </w:rPr>
        <w:t xml:space="preserve"> </w:t>
      </w:r>
      <w:r w:rsidR="00124AA3" w:rsidRPr="00124AA3">
        <w:rPr>
          <w:rFonts w:ascii="Times New Roman" w:eastAsia="Times New Roman" w:hAnsi="Times New Roman" w:cs="Times New Roman"/>
          <w:sz w:val="20"/>
          <w:szCs w:val="20"/>
          <w:bdr w:val="none" w:sz="0" w:space="0" w:color="auto" w:frame="1"/>
          <w:lang w:val="sr-Cyrl-RS" w:eastAsia="sr-Latn-RS"/>
        </w:rPr>
        <w:t xml:space="preserve">са назнаком: </w:t>
      </w:r>
      <w:r w:rsidRPr="00124AA3">
        <w:rPr>
          <w:rFonts w:ascii="Times New Roman" w:eastAsia="Times New Roman" w:hAnsi="Times New Roman" w:cs="Times New Roman"/>
          <w:sz w:val="20"/>
          <w:szCs w:val="20"/>
          <w:bdr w:val="none" w:sz="0" w:space="0" w:color="auto" w:frame="1"/>
          <w:lang w:val="sr-Cyrl-RS" w:eastAsia="sr-Latn-RS"/>
        </w:rPr>
        <w:t xml:space="preserve">„Понуда за вршење процене вредности </w:t>
      </w:r>
      <w:r w:rsidR="00D22C17" w:rsidRPr="00124AA3">
        <w:rPr>
          <w:rFonts w:ascii="Times New Roman" w:eastAsia="Times New Roman" w:hAnsi="Times New Roman" w:cs="Times New Roman"/>
          <w:sz w:val="20"/>
          <w:szCs w:val="20"/>
          <w:bdr w:val="none" w:sz="0" w:space="0" w:color="auto" w:frame="1"/>
          <w:lang w:val="sr-Cyrl-RS" w:eastAsia="sr-Latn-RS"/>
        </w:rPr>
        <w:t xml:space="preserve">потраживања </w:t>
      </w:r>
      <w:r w:rsidRPr="00124AA3">
        <w:rPr>
          <w:rFonts w:ascii="Times New Roman" w:eastAsia="Times New Roman" w:hAnsi="Times New Roman" w:cs="Times New Roman"/>
          <w:sz w:val="20"/>
          <w:szCs w:val="20"/>
          <w:bdr w:val="none" w:sz="0" w:space="0" w:color="auto" w:frame="1"/>
          <w:lang w:val="sr-Cyrl-RS" w:eastAsia="sr-Latn-RS"/>
        </w:rPr>
        <w:t xml:space="preserve">стечајног дужника </w:t>
      </w:r>
      <w:r w:rsidR="00124AA3" w:rsidRPr="00124AA3">
        <w:rPr>
          <w:rFonts w:ascii="Times New Roman" w:eastAsia="Times New Roman" w:hAnsi="Times New Roman" w:cs="Times New Roman"/>
          <w:sz w:val="20"/>
          <w:szCs w:val="20"/>
          <w:bdr w:val="none" w:sz="0" w:space="0" w:color="auto" w:frame="1"/>
          <w:lang w:val="sr-Cyrl-RS" w:eastAsia="sr-Latn-RS"/>
        </w:rPr>
        <w:t>`</w:t>
      </w:r>
      <w:r w:rsidR="00124AA3" w:rsidRPr="00124AA3">
        <w:rPr>
          <w:rFonts w:ascii="Times New Roman" w:hAnsi="Times New Roman"/>
          <w:bCs/>
          <w:sz w:val="20"/>
          <w:szCs w:val="20"/>
          <w:lang w:val="sr-Cyrl-RS"/>
        </w:rPr>
        <w:t>DINERS CLUB INTERNATIONAL BELGRADE` доо Београд - у стечају</w:t>
      </w:r>
      <w:r w:rsidR="00124AA3" w:rsidRPr="00124AA3">
        <w:rPr>
          <w:rFonts w:ascii="Times New Roman" w:eastAsia="Times New Roman" w:hAnsi="Times New Roman" w:cs="Times New Roman"/>
          <w:sz w:val="20"/>
          <w:szCs w:val="20"/>
          <w:bdr w:val="none" w:sz="0" w:space="0" w:color="auto" w:frame="1"/>
          <w:lang w:val="sr-Cyrl-RS" w:eastAsia="sr-Latn-RS"/>
        </w:rPr>
        <w:t>“</w:t>
      </w:r>
      <w:r w:rsidRPr="00124AA3">
        <w:rPr>
          <w:rFonts w:ascii="Times New Roman" w:eastAsia="Times New Roman" w:hAnsi="Times New Roman" w:cs="Times New Roman"/>
          <w:sz w:val="20"/>
          <w:szCs w:val="20"/>
          <w:bdr w:val="none" w:sz="0" w:space="0" w:color="auto" w:frame="1"/>
          <w:lang w:val="sr-Cyrl-RS" w:eastAsia="sr-Latn-RS"/>
        </w:rPr>
        <w:t>.</w:t>
      </w:r>
    </w:p>
    <w:p w14:paraId="696E126C" w14:textId="4A6E823C" w:rsidR="006176BD" w:rsidRPr="00124AA3" w:rsidRDefault="006176BD" w:rsidP="0021005C">
      <w:pPr>
        <w:shd w:val="clear" w:color="auto" w:fill="FFFFFF"/>
        <w:spacing w:after="120" w:line="240" w:lineRule="auto"/>
        <w:jc w:val="both"/>
        <w:textAlignment w:val="baseline"/>
        <w:rPr>
          <w:rFonts w:ascii="Times New Roman" w:eastAsia="Times New Roman" w:hAnsi="Times New Roman" w:cs="Times New Roman"/>
          <w:i/>
          <w:iCs/>
          <w:sz w:val="20"/>
          <w:szCs w:val="20"/>
          <w:bdr w:val="none" w:sz="0" w:space="0" w:color="auto" w:frame="1"/>
          <w:lang w:val="sr-Cyrl-RS" w:eastAsia="sr-Latn-RS"/>
        </w:rPr>
      </w:pPr>
      <w:r w:rsidRPr="00124AA3">
        <w:rPr>
          <w:rFonts w:ascii="Times New Roman" w:eastAsia="Times New Roman" w:hAnsi="Times New Roman" w:cs="Times New Roman"/>
          <w:sz w:val="20"/>
          <w:szCs w:val="20"/>
          <w:bdr w:val="none" w:sz="0" w:space="0" w:color="auto" w:frame="1"/>
          <w:lang w:val="sr-Cyrl-RS" w:eastAsia="sr-Latn-RS"/>
        </w:rPr>
        <w:t> </w:t>
      </w:r>
      <w:r w:rsidRPr="00124AA3">
        <w:rPr>
          <w:rFonts w:ascii="Times New Roman" w:eastAsia="Times New Roman" w:hAnsi="Times New Roman" w:cs="Times New Roman"/>
          <w:sz w:val="20"/>
          <w:szCs w:val="20"/>
          <w:bdr w:val="none" w:sz="0" w:space="0" w:color="auto" w:frame="1"/>
          <w:shd w:val="clear" w:color="auto" w:fill="FFFFFF"/>
          <w:lang w:val="sr-Cyrl-RS" w:eastAsia="sr-Latn-RS"/>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r w:rsidRPr="00124AA3">
        <w:rPr>
          <w:rFonts w:ascii="Times New Roman" w:eastAsia="Times New Roman" w:hAnsi="Times New Roman" w:cs="Times New Roman"/>
          <w:i/>
          <w:iCs/>
          <w:sz w:val="20"/>
          <w:szCs w:val="20"/>
          <w:bdr w:val="none" w:sz="0" w:space="0" w:color="auto" w:frame="1"/>
          <w:lang w:val="sr-Cyrl-RS" w:eastAsia="sr-Latn-RS"/>
        </w:rPr>
        <w:t> </w:t>
      </w:r>
    </w:p>
    <w:p w14:paraId="45621B06" w14:textId="77777777" w:rsidR="00D22C17" w:rsidRPr="00124AA3" w:rsidRDefault="00D22C17" w:rsidP="0021005C">
      <w:pPr>
        <w:shd w:val="clear" w:color="auto" w:fill="FFFFFF"/>
        <w:spacing w:after="0" w:line="240" w:lineRule="auto"/>
        <w:jc w:val="both"/>
        <w:textAlignment w:val="baseline"/>
        <w:rPr>
          <w:rFonts w:ascii="Times New Roman" w:eastAsia="Times New Roman" w:hAnsi="Times New Roman" w:cs="Times New Roman"/>
          <w:sz w:val="20"/>
          <w:szCs w:val="20"/>
          <w:bdr w:val="none" w:sz="0" w:space="0" w:color="auto" w:frame="1"/>
          <w:lang w:val="sr-Cyrl-RS" w:eastAsia="sr-Latn-RS"/>
        </w:rPr>
      </w:pPr>
    </w:p>
    <w:p w14:paraId="1267E212" w14:textId="276AE942" w:rsidR="00824550" w:rsidRPr="00124AA3" w:rsidRDefault="006176BD" w:rsidP="00124AA3">
      <w:pPr>
        <w:shd w:val="clear" w:color="auto" w:fill="FFFFFF"/>
        <w:spacing w:after="0" w:line="240" w:lineRule="auto"/>
        <w:jc w:val="center"/>
        <w:textAlignment w:val="baseline"/>
        <w:rPr>
          <w:sz w:val="20"/>
          <w:szCs w:val="20"/>
          <w:lang w:val="sr-Cyrl-RS"/>
        </w:rPr>
      </w:pPr>
      <w:r w:rsidRPr="00124AA3">
        <w:rPr>
          <w:rFonts w:ascii="Times New Roman" w:eastAsia="Times New Roman" w:hAnsi="Times New Roman" w:cs="Times New Roman"/>
          <w:sz w:val="20"/>
          <w:szCs w:val="20"/>
          <w:bdr w:val="none" w:sz="0" w:space="0" w:color="auto" w:frame="1"/>
          <w:lang w:val="sr-Cyrl-RS" w:eastAsia="sr-Latn-RS"/>
        </w:rPr>
        <w:t>                                                                                                                   </w:t>
      </w:r>
      <w:r w:rsidR="00AB798F" w:rsidRPr="00124AA3">
        <w:rPr>
          <w:rFonts w:ascii="Times New Roman" w:eastAsia="Times New Roman" w:hAnsi="Times New Roman" w:cs="Times New Roman"/>
          <w:sz w:val="20"/>
          <w:szCs w:val="20"/>
          <w:bdr w:val="none" w:sz="0" w:space="0" w:color="auto" w:frame="1"/>
          <w:lang w:val="sr-Cyrl-RS" w:eastAsia="sr-Latn-RS"/>
        </w:rPr>
        <w:t xml:space="preserve">      </w:t>
      </w:r>
    </w:p>
    <w:sectPr w:rsidR="00824550" w:rsidRPr="00124AA3" w:rsidSect="007B50B0">
      <w:pgSz w:w="12240" w:h="15840"/>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CFD"/>
    <w:multiLevelType w:val="hybridMultilevel"/>
    <w:tmpl w:val="E48EBC1C"/>
    <w:lvl w:ilvl="0" w:tplc="AE4C2C0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5456AF8"/>
    <w:multiLevelType w:val="hybridMultilevel"/>
    <w:tmpl w:val="077EAD66"/>
    <w:lvl w:ilvl="0" w:tplc="509E1592">
      <w:numFmt w:val="bullet"/>
      <w:lvlText w:val=""/>
      <w:lvlJc w:val="left"/>
      <w:pPr>
        <w:ind w:left="840" w:hanging="480"/>
      </w:pPr>
      <w:rPr>
        <w:rFonts w:ascii="Symbol" w:eastAsia="Times New Roman" w:hAnsi="Symbol" w:cs="Arial" w:hint="default"/>
        <w:sz w:val="24"/>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7394D70"/>
    <w:multiLevelType w:val="hybridMultilevel"/>
    <w:tmpl w:val="6DEC8162"/>
    <w:lvl w:ilvl="0" w:tplc="8F6CB410">
      <w:numFmt w:val="bullet"/>
      <w:lvlText w:val="·"/>
      <w:lvlJc w:val="left"/>
      <w:pPr>
        <w:ind w:left="647" w:hanging="375"/>
      </w:pPr>
      <w:rPr>
        <w:rFonts w:ascii="Times New Roman" w:eastAsia="Times New Roman" w:hAnsi="Times New Roman" w:cs="Times New Roman" w:hint="default"/>
      </w:rPr>
    </w:lvl>
    <w:lvl w:ilvl="1" w:tplc="08090003" w:tentative="1">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072" w:hanging="360"/>
      </w:pPr>
      <w:rPr>
        <w:rFonts w:ascii="Wingdings" w:hAnsi="Wingdings" w:hint="default"/>
      </w:rPr>
    </w:lvl>
    <w:lvl w:ilvl="3" w:tplc="08090001" w:tentative="1">
      <w:start w:val="1"/>
      <w:numFmt w:val="bullet"/>
      <w:lvlText w:val=""/>
      <w:lvlJc w:val="left"/>
      <w:pPr>
        <w:ind w:left="2792" w:hanging="360"/>
      </w:pPr>
      <w:rPr>
        <w:rFonts w:ascii="Symbol" w:hAnsi="Symbol" w:hint="default"/>
      </w:rPr>
    </w:lvl>
    <w:lvl w:ilvl="4" w:tplc="08090003" w:tentative="1">
      <w:start w:val="1"/>
      <w:numFmt w:val="bullet"/>
      <w:lvlText w:val="o"/>
      <w:lvlJc w:val="left"/>
      <w:pPr>
        <w:ind w:left="3512" w:hanging="360"/>
      </w:pPr>
      <w:rPr>
        <w:rFonts w:ascii="Courier New" w:hAnsi="Courier New" w:cs="Courier New" w:hint="default"/>
      </w:rPr>
    </w:lvl>
    <w:lvl w:ilvl="5" w:tplc="08090005" w:tentative="1">
      <w:start w:val="1"/>
      <w:numFmt w:val="bullet"/>
      <w:lvlText w:val=""/>
      <w:lvlJc w:val="left"/>
      <w:pPr>
        <w:ind w:left="4232" w:hanging="360"/>
      </w:pPr>
      <w:rPr>
        <w:rFonts w:ascii="Wingdings" w:hAnsi="Wingdings" w:hint="default"/>
      </w:rPr>
    </w:lvl>
    <w:lvl w:ilvl="6" w:tplc="08090001" w:tentative="1">
      <w:start w:val="1"/>
      <w:numFmt w:val="bullet"/>
      <w:lvlText w:val=""/>
      <w:lvlJc w:val="left"/>
      <w:pPr>
        <w:ind w:left="4952" w:hanging="360"/>
      </w:pPr>
      <w:rPr>
        <w:rFonts w:ascii="Symbol" w:hAnsi="Symbol" w:hint="default"/>
      </w:rPr>
    </w:lvl>
    <w:lvl w:ilvl="7" w:tplc="08090003" w:tentative="1">
      <w:start w:val="1"/>
      <w:numFmt w:val="bullet"/>
      <w:lvlText w:val="o"/>
      <w:lvlJc w:val="left"/>
      <w:pPr>
        <w:ind w:left="5672" w:hanging="360"/>
      </w:pPr>
      <w:rPr>
        <w:rFonts w:ascii="Courier New" w:hAnsi="Courier New" w:cs="Courier New" w:hint="default"/>
      </w:rPr>
    </w:lvl>
    <w:lvl w:ilvl="8" w:tplc="08090005" w:tentative="1">
      <w:start w:val="1"/>
      <w:numFmt w:val="bullet"/>
      <w:lvlText w:val=""/>
      <w:lvlJc w:val="left"/>
      <w:pPr>
        <w:ind w:left="6392" w:hanging="360"/>
      </w:pPr>
      <w:rPr>
        <w:rFonts w:ascii="Wingdings" w:hAnsi="Wingdings" w:hint="default"/>
      </w:rPr>
    </w:lvl>
  </w:abstractNum>
  <w:abstractNum w:abstractNumId="3" w15:restartNumberingAfterBreak="0">
    <w:nsid w:val="132A67B3"/>
    <w:multiLevelType w:val="hybridMultilevel"/>
    <w:tmpl w:val="246EDC2A"/>
    <w:lvl w:ilvl="0" w:tplc="74C418AA">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BA04DE2"/>
    <w:multiLevelType w:val="hybridMultilevel"/>
    <w:tmpl w:val="ABF095BE"/>
    <w:lvl w:ilvl="0" w:tplc="74C418AA">
      <w:numFmt w:val="bullet"/>
      <w:lvlText w:val="-"/>
      <w:lvlJc w:val="left"/>
      <w:pPr>
        <w:ind w:left="713" w:hanging="735"/>
      </w:pPr>
      <w:rPr>
        <w:rFonts w:ascii="Times New Roman" w:eastAsia="Times New Roman" w:hAnsi="Times New Roman" w:cs="Times New Roman" w:hint="default"/>
      </w:rPr>
    </w:lvl>
    <w:lvl w:ilvl="1" w:tplc="241A0003" w:tentative="1">
      <w:start w:val="1"/>
      <w:numFmt w:val="bullet"/>
      <w:lvlText w:val="o"/>
      <w:lvlJc w:val="left"/>
      <w:pPr>
        <w:ind w:left="1058" w:hanging="360"/>
      </w:pPr>
      <w:rPr>
        <w:rFonts w:ascii="Courier New" w:hAnsi="Courier New" w:cs="Courier New" w:hint="default"/>
      </w:rPr>
    </w:lvl>
    <w:lvl w:ilvl="2" w:tplc="241A0005" w:tentative="1">
      <w:start w:val="1"/>
      <w:numFmt w:val="bullet"/>
      <w:lvlText w:val=""/>
      <w:lvlJc w:val="left"/>
      <w:pPr>
        <w:ind w:left="1778" w:hanging="360"/>
      </w:pPr>
      <w:rPr>
        <w:rFonts w:ascii="Wingdings" w:hAnsi="Wingdings" w:hint="default"/>
      </w:rPr>
    </w:lvl>
    <w:lvl w:ilvl="3" w:tplc="241A0001" w:tentative="1">
      <w:start w:val="1"/>
      <w:numFmt w:val="bullet"/>
      <w:lvlText w:val=""/>
      <w:lvlJc w:val="left"/>
      <w:pPr>
        <w:ind w:left="2498" w:hanging="360"/>
      </w:pPr>
      <w:rPr>
        <w:rFonts w:ascii="Symbol" w:hAnsi="Symbol" w:hint="default"/>
      </w:rPr>
    </w:lvl>
    <w:lvl w:ilvl="4" w:tplc="241A0003" w:tentative="1">
      <w:start w:val="1"/>
      <w:numFmt w:val="bullet"/>
      <w:lvlText w:val="o"/>
      <w:lvlJc w:val="left"/>
      <w:pPr>
        <w:ind w:left="3218" w:hanging="360"/>
      </w:pPr>
      <w:rPr>
        <w:rFonts w:ascii="Courier New" w:hAnsi="Courier New" w:cs="Courier New" w:hint="default"/>
      </w:rPr>
    </w:lvl>
    <w:lvl w:ilvl="5" w:tplc="241A0005" w:tentative="1">
      <w:start w:val="1"/>
      <w:numFmt w:val="bullet"/>
      <w:lvlText w:val=""/>
      <w:lvlJc w:val="left"/>
      <w:pPr>
        <w:ind w:left="3938" w:hanging="360"/>
      </w:pPr>
      <w:rPr>
        <w:rFonts w:ascii="Wingdings" w:hAnsi="Wingdings" w:hint="default"/>
      </w:rPr>
    </w:lvl>
    <w:lvl w:ilvl="6" w:tplc="241A0001" w:tentative="1">
      <w:start w:val="1"/>
      <w:numFmt w:val="bullet"/>
      <w:lvlText w:val=""/>
      <w:lvlJc w:val="left"/>
      <w:pPr>
        <w:ind w:left="4658" w:hanging="360"/>
      </w:pPr>
      <w:rPr>
        <w:rFonts w:ascii="Symbol" w:hAnsi="Symbol" w:hint="default"/>
      </w:rPr>
    </w:lvl>
    <w:lvl w:ilvl="7" w:tplc="241A0003" w:tentative="1">
      <w:start w:val="1"/>
      <w:numFmt w:val="bullet"/>
      <w:lvlText w:val="o"/>
      <w:lvlJc w:val="left"/>
      <w:pPr>
        <w:ind w:left="5378" w:hanging="360"/>
      </w:pPr>
      <w:rPr>
        <w:rFonts w:ascii="Courier New" w:hAnsi="Courier New" w:cs="Courier New" w:hint="default"/>
      </w:rPr>
    </w:lvl>
    <w:lvl w:ilvl="8" w:tplc="241A0005" w:tentative="1">
      <w:start w:val="1"/>
      <w:numFmt w:val="bullet"/>
      <w:lvlText w:val=""/>
      <w:lvlJc w:val="left"/>
      <w:pPr>
        <w:ind w:left="6098" w:hanging="360"/>
      </w:pPr>
      <w:rPr>
        <w:rFonts w:ascii="Wingdings" w:hAnsi="Wingdings" w:hint="default"/>
      </w:rPr>
    </w:lvl>
  </w:abstractNum>
  <w:abstractNum w:abstractNumId="5" w15:restartNumberingAfterBreak="0">
    <w:nsid w:val="2C045694"/>
    <w:multiLevelType w:val="hybridMultilevel"/>
    <w:tmpl w:val="F2462994"/>
    <w:lvl w:ilvl="0" w:tplc="7A72D1F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1E54DEA"/>
    <w:multiLevelType w:val="hybridMultilevel"/>
    <w:tmpl w:val="A1B4103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3345134C"/>
    <w:multiLevelType w:val="hybridMultilevel"/>
    <w:tmpl w:val="C99AC91E"/>
    <w:lvl w:ilvl="0" w:tplc="D02E0EA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11B6BA9"/>
    <w:multiLevelType w:val="hybridMultilevel"/>
    <w:tmpl w:val="DAB05292"/>
    <w:lvl w:ilvl="0" w:tplc="AD5ADA6C">
      <w:start w:val="1"/>
      <w:numFmt w:val="decimal"/>
      <w:lvlText w:val="%1)"/>
      <w:lvlJc w:val="left"/>
      <w:pPr>
        <w:ind w:left="735" w:hanging="37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A8473FE"/>
    <w:multiLevelType w:val="hybridMultilevel"/>
    <w:tmpl w:val="670EDB4C"/>
    <w:lvl w:ilvl="0" w:tplc="74C418AA">
      <w:numFmt w:val="bullet"/>
      <w:lvlText w:val="-"/>
      <w:lvlJc w:val="left"/>
      <w:pPr>
        <w:ind w:left="713" w:hanging="735"/>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53727B50"/>
    <w:multiLevelType w:val="hybridMultilevel"/>
    <w:tmpl w:val="141E20A6"/>
    <w:lvl w:ilvl="0" w:tplc="74C418AA">
      <w:numFmt w:val="bullet"/>
      <w:lvlText w:val="-"/>
      <w:lvlJc w:val="left"/>
      <w:pPr>
        <w:ind w:left="992" w:hanging="360"/>
      </w:pPr>
      <w:rPr>
        <w:rFonts w:ascii="Times New Roman" w:eastAsia="Times New Roman" w:hAnsi="Times New Roman" w:cs="Times New Roman" w:hint="default"/>
      </w:rPr>
    </w:lvl>
    <w:lvl w:ilvl="1" w:tplc="08090003" w:tentative="1">
      <w:start w:val="1"/>
      <w:numFmt w:val="bullet"/>
      <w:lvlText w:val="o"/>
      <w:lvlJc w:val="left"/>
      <w:pPr>
        <w:ind w:left="1712" w:hanging="360"/>
      </w:pPr>
      <w:rPr>
        <w:rFonts w:ascii="Courier New" w:hAnsi="Courier New" w:cs="Courier New" w:hint="default"/>
      </w:rPr>
    </w:lvl>
    <w:lvl w:ilvl="2" w:tplc="08090005" w:tentative="1">
      <w:start w:val="1"/>
      <w:numFmt w:val="bullet"/>
      <w:lvlText w:val=""/>
      <w:lvlJc w:val="left"/>
      <w:pPr>
        <w:ind w:left="2432" w:hanging="360"/>
      </w:pPr>
      <w:rPr>
        <w:rFonts w:ascii="Wingdings" w:hAnsi="Wingdings" w:hint="default"/>
      </w:rPr>
    </w:lvl>
    <w:lvl w:ilvl="3" w:tplc="08090001" w:tentative="1">
      <w:start w:val="1"/>
      <w:numFmt w:val="bullet"/>
      <w:lvlText w:val=""/>
      <w:lvlJc w:val="left"/>
      <w:pPr>
        <w:ind w:left="3152" w:hanging="360"/>
      </w:pPr>
      <w:rPr>
        <w:rFonts w:ascii="Symbol" w:hAnsi="Symbol" w:hint="default"/>
      </w:rPr>
    </w:lvl>
    <w:lvl w:ilvl="4" w:tplc="08090003" w:tentative="1">
      <w:start w:val="1"/>
      <w:numFmt w:val="bullet"/>
      <w:lvlText w:val="o"/>
      <w:lvlJc w:val="left"/>
      <w:pPr>
        <w:ind w:left="3872" w:hanging="360"/>
      </w:pPr>
      <w:rPr>
        <w:rFonts w:ascii="Courier New" w:hAnsi="Courier New" w:cs="Courier New" w:hint="default"/>
      </w:rPr>
    </w:lvl>
    <w:lvl w:ilvl="5" w:tplc="08090005" w:tentative="1">
      <w:start w:val="1"/>
      <w:numFmt w:val="bullet"/>
      <w:lvlText w:val=""/>
      <w:lvlJc w:val="left"/>
      <w:pPr>
        <w:ind w:left="4592" w:hanging="360"/>
      </w:pPr>
      <w:rPr>
        <w:rFonts w:ascii="Wingdings" w:hAnsi="Wingdings" w:hint="default"/>
      </w:rPr>
    </w:lvl>
    <w:lvl w:ilvl="6" w:tplc="08090001" w:tentative="1">
      <w:start w:val="1"/>
      <w:numFmt w:val="bullet"/>
      <w:lvlText w:val=""/>
      <w:lvlJc w:val="left"/>
      <w:pPr>
        <w:ind w:left="5312" w:hanging="360"/>
      </w:pPr>
      <w:rPr>
        <w:rFonts w:ascii="Symbol" w:hAnsi="Symbol" w:hint="default"/>
      </w:rPr>
    </w:lvl>
    <w:lvl w:ilvl="7" w:tplc="08090003" w:tentative="1">
      <w:start w:val="1"/>
      <w:numFmt w:val="bullet"/>
      <w:lvlText w:val="o"/>
      <w:lvlJc w:val="left"/>
      <w:pPr>
        <w:ind w:left="6032" w:hanging="360"/>
      </w:pPr>
      <w:rPr>
        <w:rFonts w:ascii="Courier New" w:hAnsi="Courier New" w:cs="Courier New" w:hint="default"/>
      </w:rPr>
    </w:lvl>
    <w:lvl w:ilvl="8" w:tplc="08090005" w:tentative="1">
      <w:start w:val="1"/>
      <w:numFmt w:val="bullet"/>
      <w:lvlText w:val=""/>
      <w:lvlJc w:val="left"/>
      <w:pPr>
        <w:ind w:left="6752" w:hanging="360"/>
      </w:pPr>
      <w:rPr>
        <w:rFonts w:ascii="Wingdings" w:hAnsi="Wingdings" w:hint="default"/>
      </w:rPr>
    </w:lvl>
  </w:abstractNum>
  <w:abstractNum w:abstractNumId="11" w15:restartNumberingAfterBreak="0">
    <w:nsid w:val="5C045F0B"/>
    <w:multiLevelType w:val="hybridMultilevel"/>
    <w:tmpl w:val="04708FFC"/>
    <w:lvl w:ilvl="0" w:tplc="509E1592">
      <w:numFmt w:val="bullet"/>
      <w:lvlText w:val=""/>
      <w:lvlJc w:val="left"/>
      <w:pPr>
        <w:ind w:left="818" w:hanging="480"/>
      </w:pPr>
      <w:rPr>
        <w:rFonts w:ascii="Symbol" w:eastAsia="Times New Roman" w:hAnsi="Symbol" w:cs="Arial" w:hint="default"/>
        <w:sz w:val="24"/>
      </w:rPr>
    </w:lvl>
    <w:lvl w:ilvl="1" w:tplc="241A0003" w:tentative="1">
      <w:start w:val="1"/>
      <w:numFmt w:val="bullet"/>
      <w:lvlText w:val="o"/>
      <w:lvlJc w:val="left"/>
      <w:pPr>
        <w:ind w:left="1418" w:hanging="360"/>
      </w:pPr>
      <w:rPr>
        <w:rFonts w:ascii="Courier New" w:hAnsi="Courier New" w:cs="Courier New" w:hint="default"/>
      </w:rPr>
    </w:lvl>
    <w:lvl w:ilvl="2" w:tplc="241A0005" w:tentative="1">
      <w:start w:val="1"/>
      <w:numFmt w:val="bullet"/>
      <w:lvlText w:val=""/>
      <w:lvlJc w:val="left"/>
      <w:pPr>
        <w:ind w:left="2138" w:hanging="360"/>
      </w:pPr>
      <w:rPr>
        <w:rFonts w:ascii="Wingdings" w:hAnsi="Wingdings" w:hint="default"/>
      </w:rPr>
    </w:lvl>
    <w:lvl w:ilvl="3" w:tplc="241A0001" w:tentative="1">
      <w:start w:val="1"/>
      <w:numFmt w:val="bullet"/>
      <w:lvlText w:val=""/>
      <w:lvlJc w:val="left"/>
      <w:pPr>
        <w:ind w:left="2858" w:hanging="360"/>
      </w:pPr>
      <w:rPr>
        <w:rFonts w:ascii="Symbol" w:hAnsi="Symbol" w:hint="default"/>
      </w:rPr>
    </w:lvl>
    <w:lvl w:ilvl="4" w:tplc="241A0003" w:tentative="1">
      <w:start w:val="1"/>
      <w:numFmt w:val="bullet"/>
      <w:lvlText w:val="o"/>
      <w:lvlJc w:val="left"/>
      <w:pPr>
        <w:ind w:left="3578" w:hanging="360"/>
      </w:pPr>
      <w:rPr>
        <w:rFonts w:ascii="Courier New" w:hAnsi="Courier New" w:cs="Courier New" w:hint="default"/>
      </w:rPr>
    </w:lvl>
    <w:lvl w:ilvl="5" w:tplc="241A0005" w:tentative="1">
      <w:start w:val="1"/>
      <w:numFmt w:val="bullet"/>
      <w:lvlText w:val=""/>
      <w:lvlJc w:val="left"/>
      <w:pPr>
        <w:ind w:left="4298" w:hanging="360"/>
      </w:pPr>
      <w:rPr>
        <w:rFonts w:ascii="Wingdings" w:hAnsi="Wingdings" w:hint="default"/>
      </w:rPr>
    </w:lvl>
    <w:lvl w:ilvl="6" w:tplc="241A0001" w:tentative="1">
      <w:start w:val="1"/>
      <w:numFmt w:val="bullet"/>
      <w:lvlText w:val=""/>
      <w:lvlJc w:val="left"/>
      <w:pPr>
        <w:ind w:left="5018" w:hanging="360"/>
      </w:pPr>
      <w:rPr>
        <w:rFonts w:ascii="Symbol" w:hAnsi="Symbol" w:hint="default"/>
      </w:rPr>
    </w:lvl>
    <w:lvl w:ilvl="7" w:tplc="241A0003" w:tentative="1">
      <w:start w:val="1"/>
      <w:numFmt w:val="bullet"/>
      <w:lvlText w:val="o"/>
      <w:lvlJc w:val="left"/>
      <w:pPr>
        <w:ind w:left="5738" w:hanging="360"/>
      </w:pPr>
      <w:rPr>
        <w:rFonts w:ascii="Courier New" w:hAnsi="Courier New" w:cs="Courier New" w:hint="default"/>
      </w:rPr>
    </w:lvl>
    <w:lvl w:ilvl="8" w:tplc="241A0005" w:tentative="1">
      <w:start w:val="1"/>
      <w:numFmt w:val="bullet"/>
      <w:lvlText w:val=""/>
      <w:lvlJc w:val="left"/>
      <w:pPr>
        <w:ind w:left="6458" w:hanging="360"/>
      </w:pPr>
      <w:rPr>
        <w:rFonts w:ascii="Wingdings" w:hAnsi="Wingdings" w:hint="default"/>
      </w:rPr>
    </w:lvl>
  </w:abstractNum>
  <w:num w:numId="1">
    <w:abstractNumId w:val="0"/>
  </w:num>
  <w:num w:numId="2">
    <w:abstractNumId w:val="1"/>
  </w:num>
  <w:num w:numId="3">
    <w:abstractNumId w:val="11"/>
  </w:num>
  <w:num w:numId="4">
    <w:abstractNumId w:val="4"/>
  </w:num>
  <w:num w:numId="5">
    <w:abstractNumId w:val="9"/>
  </w:num>
  <w:num w:numId="6">
    <w:abstractNumId w:val="5"/>
  </w:num>
  <w:num w:numId="7">
    <w:abstractNumId w:val="7"/>
  </w:num>
  <w:num w:numId="8">
    <w:abstractNumId w:val="6"/>
  </w:num>
  <w:num w:numId="9">
    <w:abstractNumId w:val="8"/>
  </w:num>
  <w:num w:numId="10">
    <w:abstractNumId w:val="3"/>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BD"/>
    <w:rsid w:val="00093E27"/>
    <w:rsid w:val="00107E99"/>
    <w:rsid w:val="001178C4"/>
    <w:rsid w:val="00124AA3"/>
    <w:rsid w:val="00130A15"/>
    <w:rsid w:val="001A6CD6"/>
    <w:rsid w:val="0021005C"/>
    <w:rsid w:val="00393457"/>
    <w:rsid w:val="00397C45"/>
    <w:rsid w:val="003A6860"/>
    <w:rsid w:val="003C614F"/>
    <w:rsid w:val="00591ED7"/>
    <w:rsid w:val="006176BD"/>
    <w:rsid w:val="00700A88"/>
    <w:rsid w:val="007350C2"/>
    <w:rsid w:val="007B50B0"/>
    <w:rsid w:val="00824550"/>
    <w:rsid w:val="00841020"/>
    <w:rsid w:val="008902B0"/>
    <w:rsid w:val="008F60BC"/>
    <w:rsid w:val="00913A10"/>
    <w:rsid w:val="009705D7"/>
    <w:rsid w:val="00A31F94"/>
    <w:rsid w:val="00A91F09"/>
    <w:rsid w:val="00AB798F"/>
    <w:rsid w:val="00B23D2B"/>
    <w:rsid w:val="00B40378"/>
    <w:rsid w:val="00BB7E48"/>
    <w:rsid w:val="00BD56EC"/>
    <w:rsid w:val="00C579B2"/>
    <w:rsid w:val="00D11009"/>
    <w:rsid w:val="00D22C17"/>
    <w:rsid w:val="00D36415"/>
    <w:rsid w:val="00F35509"/>
    <w:rsid w:val="00FE7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A4B6"/>
  <w15:chartTrackingRefBased/>
  <w15:docId w15:val="{B2C2A61E-889F-4B26-B204-002DCBC60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98F"/>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Hyperlink">
    <w:name w:val="Hyperlink"/>
    <w:basedOn w:val="DefaultParagraphFont"/>
    <w:uiPriority w:val="99"/>
    <w:unhideWhenUsed/>
    <w:rsid w:val="00AB798F"/>
  </w:style>
  <w:style w:type="character" w:styleId="UnresolvedMention">
    <w:name w:val="Unresolved Mention"/>
    <w:basedOn w:val="DefaultParagraphFont"/>
    <w:uiPriority w:val="99"/>
    <w:semiHidden/>
    <w:unhideWhenUsed/>
    <w:rsid w:val="00AB798F"/>
    <w:rPr>
      <w:color w:val="605E5C"/>
      <w:shd w:val="clear" w:color="auto" w:fill="E1DFDD"/>
    </w:rPr>
  </w:style>
  <w:style w:type="character" w:styleId="FollowedHyperlink">
    <w:name w:val="FollowedHyperlink"/>
    <w:basedOn w:val="DefaultParagraphFont"/>
    <w:uiPriority w:val="99"/>
    <w:semiHidden/>
    <w:unhideWhenUsed/>
    <w:rsid w:val="00AB79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156866">
      <w:bodyDiv w:val="1"/>
      <w:marLeft w:val="0"/>
      <w:marRight w:val="0"/>
      <w:marTop w:val="0"/>
      <w:marBottom w:val="0"/>
      <w:divBdr>
        <w:top w:val="none" w:sz="0" w:space="0" w:color="auto"/>
        <w:left w:val="none" w:sz="0" w:space="0" w:color="auto"/>
        <w:bottom w:val="none" w:sz="0" w:space="0" w:color="auto"/>
        <w:right w:val="none" w:sz="0" w:space="0" w:color="auto"/>
      </w:divBdr>
    </w:div>
    <w:div w:id="1042900034">
      <w:bodyDiv w:val="1"/>
      <w:marLeft w:val="0"/>
      <w:marRight w:val="0"/>
      <w:marTop w:val="0"/>
      <w:marBottom w:val="0"/>
      <w:divBdr>
        <w:top w:val="none" w:sz="0" w:space="0" w:color="auto"/>
        <w:left w:val="none" w:sz="0" w:space="0" w:color="auto"/>
        <w:bottom w:val="none" w:sz="0" w:space="0" w:color="auto"/>
        <w:right w:val="none" w:sz="0" w:space="0" w:color="auto"/>
      </w:divBdr>
    </w:div>
    <w:div w:id="208267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zoran\Desktop\office@diners-stecaj.rs" TargetMode="External"/><Relationship Id="rId5" Type="http://schemas.openxmlformats.org/officeDocument/2006/relationships/hyperlink" Target="file:///C:\Users\zoran\Desktop\office@diners-stecaj.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Suncica Peric</dc:creator>
  <cp:keywords/>
  <dc:description/>
  <cp:lastModifiedBy>jelena</cp:lastModifiedBy>
  <cp:revision>2</cp:revision>
  <cp:lastPrinted>2021-04-05T10:20:00Z</cp:lastPrinted>
  <dcterms:created xsi:type="dcterms:W3CDTF">2021-06-02T10:42:00Z</dcterms:created>
  <dcterms:modified xsi:type="dcterms:W3CDTF">2021-06-02T10:42:00Z</dcterms:modified>
</cp:coreProperties>
</file>