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13" w:rsidRPr="00745413" w:rsidRDefault="00745413" w:rsidP="007E1153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(„Службени гласник РС“ бр. 62/2018), стечајни управник у поступку стечаја над стечајним дужником:</w:t>
      </w:r>
    </w:p>
    <w:p w:rsid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color w:val="3B3B3B"/>
          <w:sz w:val="20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EB2438" w:rsidRPr="00745413" w:rsidRDefault="00EB2438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135A68" w:rsidRPr="0069692F" w:rsidRDefault="0069692F" w:rsidP="00EB2438">
      <w:pPr>
        <w:spacing w:after="0" w:line="330" w:lineRule="atLeast"/>
        <w:jc w:val="center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9692F">
        <w:rPr>
          <w:rFonts w:eastAsia="Times New Roman" w:cstheme="minorHAnsi"/>
          <w:b/>
          <w:color w:val="3B3B3B"/>
          <w:sz w:val="24"/>
          <w:szCs w:val="24"/>
        </w:rPr>
        <w:t>АДИТУС ДОО КУЛА</w:t>
      </w:r>
      <w:r w:rsidR="00745413" w:rsidRPr="00C876EC">
        <w:rPr>
          <w:rFonts w:eastAsia="Times New Roman" w:cstheme="minorHAnsi"/>
          <w:color w:val="3B3B3B"/>
          <w:sz w:val="24"/>
          <w:szCs w:val="24"/>
        </w:rPr>
        <w:t> </w:t>
      </w:r>
      <w:r w:rsidR="00135A68" w:rsidRPr="00C876EC">
        <w:rPr>
          <w:rFonts w:eastAsia="Times New Roman" w:cstheme="minorHAnsi"/>
          <w:b/>
          <w:sz w:val="24"/>
          <w:szCs w:val="24"/>
          <w:bdr w:val="none" w:sz="0" w:space="0" w:color="auto" w:frame="1"/>
        </w:rPr>
        <w:t xml:space="preserve"> – У СТЕЧАЈУ, </w:t>
      </w:r>
      <w:r>
        <w:rPr>
          <w:rFonts w:eastAsia="Times New Roman" w:cstheme="minorHAnsi"/>
          <w:b/>
          <w:sz w:val="24"/>
          <w:szCs w:val="24"/>
          <w:bdr w:val="none" w:sz="0" w:space="0" w:color="auto" w:frame="1"/>
        </w:rPr>
        <w:t>Кула, Петра Драпшина 126</w:t>
      </w:r>
    </w:p>
    <w:p w:rsidR="00135A68" w:rsidRPr="00C876EC" w:rsidRDefault="00135A68" w:rsidP="00135A68">
      <w:pPr>
        <w:spacing w:after="0" w:line="330" w:lineRule="atLeast"/>
        <w:jc w:val="center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C876EC">
        <w:rPr>
          <w:rFonts w:eastAsia="Times New Roman" w:cstheme="minorHAnsi"/>
          <w:b/>
          <w:bCs/>
          <w:i/>
          <w:iCs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Pr="00745413" w:rsidRDefault="00745413" w:rsidP="00745413">
      <w:pPr>
        <w:shd w:val="clear" w:color="auto" w:fill="FFFFFF"/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>ПОЗИВ СТРУЧНИМ ЛИЦИМА ЗА ДОСТАВЉАЊЕ ПОНУДЕ ЗА ВРШЕЊЕ УСЛУГА ПРОЦЕНЕ ВРЕДНОСТИ СТЕЧАЈНОГ ДУЖНИКА КАО ПРАВНОГ ЛИЦА</w:t>
      </w:r>
      <w:r w:rsidR="009C4386">
        <w:rPr>
          <w:rFonts w:ascii="Calibri" w:eastAsia="Times New Roman" w:hAnsi="Calibri" w:cs="Calibri"/>
          <w:b/>
          <w:bCs/>
          <w:caps/>
          <w:color w:val="3B3B3B"/>
          <w:sz w:val="20"/>
        </w:rPr>
        <w:t>,</w:t>
      </w: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ПРОЦЕНЕ ВРЕДНОСТИ</w:t>
      </w:r>
      <w:r w:rsidR="00EF2AC5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целокупне</w:t>
      </w: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ИМОВИНЕ СТЕЧАЈНОГ ДУЖНИКА, </w:t>
      </w:r>
      <w:r w:rsidR="00236AAC">
        <w:rPr>
          <w:rFonts w:ascii="Calibri" w:eastAsia="Times New Roman" w:hAnsi="Calibri" w:cs="Calibri"/>
          <w:b/>
          <w:bCs/>
          <w:caps/>
          <w:color w:val="3B3B3B"/>
          <w:sz w:val="20"/>
        </w:rPr>
        <w:t>процену имовине стечајног дужника која је предмет разлучног и заложног права и утвр</w:t>
      </w:r>
      <w:r w:rsidR="0069692F">
        <w:rPr>
          <w:rFonts w:ascii="Calibri" w:eastAsia="Times New Roman" w:hAnsi="Calibri" w:cs="Calibri"/>
          <w:b/>
          <w:bCs/>
          <w:caps/>
          <w:color w:val="3B3B3B"/>
          <w:sz w:val="20"/>
        </w:rPr>
        <w:t>ђивања учешћа имовине под терет</w:t>
      </w:r>
      <w:r w:rsidR="00236AAC">
        <w:rPr>
          <w:rFonts w:ascii="Calibri" w:eastAsia="Times New Roman" w:hAnsi="Calibri" w:cs="Calibri"/>
          <w:b/>
          <w:bCs/>
          <w:caps/>
          <w:color w:val="3B3B3B"/>
          <w:sz w:val="20"/>
        </w:rPr>
        <w:t>ом у укупно процењеној вредности правног лица односно имовинске целине</w:t>
      </w:r>
      <w:r w:rsidR="00102061">
        <w:rPr>
          <w:rFonts w:ascii="Calibri" w:eastAsia="Times New Roman" w:hAnsi="Calibri" w:cs="Calibri"/>
          <w:b/>
          <w:bCs/>
          <w:caps/>
          <w:color w:val="3B3B3B"/>
          <w:sz w:val="20"/>
          <w:lang/>
        </w:rPr>
        <w:t>; и</w:t>
      </w: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ПРОЦЕНЕ ЦЕЛИСХОДНОСТИ ПРОДАЈЕ СТЕЧАЈНОГ ДУЖНИКА КАО ПРАВНОГ ЛИЦА У ОДНОСУ НА ПРОДАЈУ </w:t>
      </w:r>
      <w:r w:rsidR="00236AAC">
        <w:rPr>
          <w:rFonts w:ascii="Calibri" w:eastAsia="Times New Roman" w:hAnsi="Calibri" w:cs="Calibri"/>
          <w:b/>
          <w:bCs/>
          <w:caps/>
          <w:color w:val="3B3B3B"/>
          <w:sz w:val="20"/>
        </w:rPr>
        <w:t>целокупне имовине стечајног дужника, односно продају имовине стечајног дужника у  имовинским целинама</w:t>
      </w:r>
    </w:p>
    <w:p w:rsidR="00745413" w:rsidRPr="00EF2AC5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EF2AC5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1.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УВОД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 xml:space="preserve">Решењем Привредног суда у </w:t>
      </w:r>
      <w:r w:rsidR="00135A68">
        <w:rPr>
          <w:rFonts w:ascii="Calibri" w:eastAsia="Times New Roman" w:hAnsi="Calibri" w:cs="Calibri"/>
          <w:color w:val="3B3B3B"/>
          <w:sz w:val="20"/>
        </w:rPr>
        <w:t xml:space="preserve">Сомбору </w:t>
      </w:r>
      <w:r w:rsidRPr="00745413">
        <w:rPr>
          <w:rFonts w:ascii="Calibri" w:eastAsia="Times New Roman" w:hAnsi="Calibri" w:cs="Calibri"/>
          <w:color w:val="3B3B3B"/>
          <w:sz w:val="20"/>
        </w:rPr>
        <w:t>, посл. бр. Ст.</w:t>
      </w:r>
      <w:r w:rsidR="0069692F">
        <w:rPr>
          <w:rFonts w:ascii="Calibri" w:eastAsia="Times New Roman" w:hAnsi="Calibri" w:cs="Calibri"/>
          <w:color w:val="3B3B3B"/>
          <w:sz w:val="20"/>
        </w:rPr>
        <w:t>11/2020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од 2</w:t>
      </w:r>
      <w:r w:rsidR="0069692F">
        <w:rPr>
          <w:rFonts w:ascii="Calibri" w:eastAsia="Times New Roman" w:hAnsi="Calibri" w:cs="Calibri"/>
          <w:color w:val="3B3B3B"/>
          <w:sz w:val="20"/>
        </w:rPr>
        <w:t>7.07.2020</w:t>
      </w:r>
      <w:r w:rsidRPr="00745413">
        <w:rPr>
          <w:rFonts w:ascii="Calibri" w:eastAsia="Times New Roman" w:hAnsi="Calibri" w:cs="Calibri"/>
          <w:color w:val="3B3B3B"/>
          <w:sz w:val="20"/>
        </w:rPr>
        <w:t>. године, отворен је стечајни поступак над стечајним дужником</w:t>
      </w:r>
      <w:r w:rsidR="0069692F">
        <w:rPr>
          <w:rFonts w:ascii="Calibri" w:eastAsia="Times New Roman" w:hAnsi="Calibri" w:cs="Calibri"/>
          <w:color w:val="3B3B3B"/>
          <w:sz w:val="20"/>
        </w:rPr>
        <w:t xml:space="preserve"> АДИТУС ДОО КУЛА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-у стечају, из </w:t>
      </w:r>
      <w:r w:rsidR="0069692F">
        <w:rPr>
          <w:rFonts w:ascii="Calibri" w:eastAsia="Times New Roman" w:hAnsi="Calibri" w:cs="Calibri"/>
          <w:color w:val="3B3B3B"/>
          <w:sz w:val="20"/>
        </w:rPr>
        <w:t>Куле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r w:rsidR="0069692F">
        <w:rPr>
          <w:rFonts w:ascii="Calibri" w:eastAsia="Times New Roman" w:hAnsi="Calibri" w:cs="Calibri"/>
          <w:color w:val="3B3B3B"/>
          <w:sz w:val="20"/>
        </w:rPr>
        <w:t>Петра Драпшина бр.126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. Дана </w:t>
      </w:r>
      <w:r w:rsidR="0069692F">
        <w:rPr>
          <w:rFonts w:ascii="Calibri" w:eastAsia="Times New Roman" w:hAnsi="Calibri" w:cs="Calibri"/>
          <w:color w:val="3B3B3B"/>
          <w:sz w:val="20"/>
        </w:rPr>
        <w:t>08.12.2020</w:t>
      </w:r>
      <w:r w:rsidRPr="00745413">
        <w:rPr>
          <w:rFonts w:ascii="Calibri" w:eastAsia="Times New Roman" w:hAnsi="Calibri" w:cs="Calibri"/>
          <w:color w:val="3B3B3B"/>
          <w:sz w:val="20"/>
        </w:rPr>
        <w:t>. године</w:t>
      </w:r>
      <w:r w:rsidR="0069692F">
        <w:rPr>
          <w:rFonts w:ascii="Calibri" w:eastAsia="Times New Roman" w:hAnsi="Calibri" w:cs="Calibri"/>
          <w:color w:val="3B3B3B"/>
          <w:sz w:val="20"/>
        </w:rPr>
        <w:t xml:space="preserve">, 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Решење</w:t>
      </w:r>
      <w:r w:rsidR="00135A68">
        <w:rPr>
          <w:rFonts w:ascii="Calibri" w:eastAsia="Times New Roman" w:hAnsi="Calibri" w:cs="Calibri"/>
          <w:color w:val="3B3B3B"/>
          <w:sz w:val="20"/>
        </w:rPr>
        <w:t>м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Привредног суда у </w:t>
      </w:r>
      <w:r w:rsidR="00135A68">
        <w:rPr>
          <w:rFonts w:ascii="Calibri" w:eastAsia="Times New Roman" w:hAnsi="Calibri" w:cs="Calibri"/>
          <w:color w:val="3B3B3B"/>
          <w:sz w:val="20"/>
        </w:rPr>
        <w:t xml:space="preserve">Сомбору одређано је </w:t>
      </w:r>
      <w:r w:rsidRPr="00745413">
        <w:rPr>
          <w:rFonts w:ascii="Calibri" w:eastAsia="Times New Roman" w:hAnsi="Calibri" w:cs="Calibri"/>
          <w:color w:val="3B3B3B"/>
          <w:sz w:val="20"/>
        </w:rPr>
        <w:t>банкротство стечајног дужника.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EF2AC5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2.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СВРХА ПРОЦЕНЕ</w:t>
      </w:r>
    </w:p>
    <w:p w:rsidR="00745413" w:rsidRPr="00745413" w:rsidRDefault="00745413" w:rsidP="00EF2AC5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 xml:space="preserve">Сврха процене је да се утврди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</w:t>
      </w:r>
      <w:r w:rsidR="00135A68">
        <w:rPr>
          <w:rFonts w:ascii="Calibri" w:eastAsia="Times New Roman" w:hAnsi="Calibri" w:cs="Calibri"/>
          <w:color w:val="3B3B3B"/>
          <w:sz w:val="20"/>
        </w:rPr>
        <w:t xml:space="preserve">стечајним </w:t>
      </w:r>
      <w:r w:rsidRPr="00745413">
        <w:rPr>
          <w:rFonts w:ascii="Calibri" w:eastAsia="Times New Roman" w:hAnsi="Calibri" w:cs="Calibri"/>
          <w:color w:val="3B3B3B"/>
          <w:sz w:val="20"/>
        </w:rPr>
        <w:t>дужником </w:t>
      </w:r>
      <w:r w:rsidR="0069692F">
        <w:rPr>
          <w:rFonts w:ascii="Calibri" w:eastAsia="Times New Roman" w:hAnsi="Calibri" w:cs="Calibri"/>
          <w:color w:val="3B3B3B"/>
          <w:sz w:val="20"/>
        </w:rPr>
        <w:t>АДОТИС ДОО КУЛА</w:t>
      </w:r>
      <w:r w:rsidR="00135A68">
        <w:rPr>
          <w:rFonts w:ascii="Calibri" w:eastAsia="Times New Roman" w:hAnsi="Calibri" w:cs="Calibri"/>
          <w:color w:val="3B3B3B"/>
          <w:sz w:val="20"/>
        </w:rPr>
        <w:t xml:space="preserve"> - </w:t>
      </w:r>
      <w:r w:rsidRPr="00745413">
        <w:rPr>
          <w:rFonts w:ascii="Calibri" w:eastAsia="Times New Roman" w:hAnsi="Calibri" w:cs="Calibri"/>
          <w:color w:val="3B3B3B"/>
          <w:sz w:val="20"/>
        </w:rPr>
        <w:t>у стечају.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EF2AC5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3.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ИЗВЕШТАЈ О ПРОЦЕНИ</w:t>
      </w:r>
    </w:p>
    <w:p w:rsid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sz w:val="20"/>
        </w:rPr>
      </w:pPr>
      <w:bookmarkStart w:id="0" w:name="_Hlk32226220"/>
      <w:r w:rsidRPr="00745413">
        <w:rPr>
          <w:rFonts w:ascii="Calibri" w:eastAsia="Times New Roman" w:hAnsi="Calibri" w:cs="Calibri"/>
          <w:sz w:val="20"/>
        </w:rPr>
        <w:t xml:space="preserve">Проценитељ је у обавези да по завршетку посла, стечајном дужнику као наручиоцу, достави детаљан извештај </w:t>
      </w:r>
      <w:r w:rsidR="00135A68">
        <w:rPr>
          <w:rFonts w:ascii="Calibri" w:eastAsia="Times New Roman" w:hAnsi="Calibri" w:cs="Calibri"/>
          <w:sz w:val="20"/>
        </w:rPr>
        <w:t xml:space="preserve">у писаној и </w:t>
      </w:r>
      <w:r w:rsidRPr="00745413">
        <w:rPr>
          <w:rFonts w:ascii="Calibri" w:eastAsia="Times New Roman" w:hAnsi="Calibri" w:cs="Calibri"/>
          <w:sz w:val="20"/>
        </w:rPr>
        <w:t xml:space="preserve">електронској форми </w:t>
      </w:r>
      <w:r w:rsidR="00135A68">
        <w:rPr>
          <w:rFonts w:ascii="Calibri" w:eastAsia="Times New Roman" w:hAnsi="Calibri" w:cs="Calibri"/>
          <w:sz w:val="20"/>
        </w:rPr>
        <w:t>у</w:t>
      </w:r>
      <w:r w:rsidRPr="00745413">
        <w:rPr>
          <w:rFonts w:ascii="Calibri" w:eastAsia="Times New Roman" w:hAnsi="Calibri" w:cs="Calibri"/>
          <w:sz w:val="20"/>
        </w:rPr>
        <w:t xml:space="preserve"> 3 примерка, који мора да садржи:</w:t>
      </w:r>
      <w:bookmarkEnd w:id="0"/>
    </w:p>
    <w:p w:rsidR="00135A68" w:rsidRPr="00745413" w:rsidRDefault="00135A68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-п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рецизно означен предмет процене, дефиницију вредности, уз опис метода коришћених у Извештају о процени;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</w:p>
    <w:p w:rsidR="00745413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-з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акључак о процењеној вредности имовине стечајног дужника;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</w:p>
    <w:p w:rsidR="00135A68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-з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акључак о процењеној вредности стечајног дужника као правног лица;</w:t>
      </w:r>
    </w:p>
    <w:p w:rsid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</w:p>
    <w:p w:rsid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</w:pPr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-извршити процену имовине стечајног дужника</w:t>
      </w:r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9F7992">
        <w:rPr>
          <w:rStyle w:val="apple-converted-space"/>
          <w:rFonts w:asciiTheme="minorHAnsi" w:hAnsiTheme="minorHAnsi" w:cstheme="minorHAnsi"/>
          <w:b w:val="0"/>
          <w:i w:val="0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која је предмет разлучног и заложног права и утврђивање учешћа ове имовине ( имовине под теретом ) у укупно процењеној вредности правног лица</w:t>
      </w:r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, односно целокупне имовине или имовинске целине</w:t>
      </w:r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;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</w:p>
    <w:p w:rsidR="00745413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</w:rPr>
        <w:lastRenderedPageBreak/>
        <w:t>-з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</w:pPr>
    </w:p>
    <w:p w:rsidR="00135A68" w:rsidRPr="009F7992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45413" w:rsidRPr="00745413" w:rsidRDefault="00745413" w:rsidP="00EB2438">
      <w:pPr>
        <w:pStyle w:val="NoSpacing"/>
        <w:jc w:val="both"/>
        <w:rPr>
          <w:color w:val="3B3B3B"/>
        </w:rPr>
      </w:pPr>
      <w:r w:rsidRPr="00135A68">
        <w:t> </w:t>
      </w:r>
    </w:p>
    <w:p w:rsidR="00745413" w:rsidRPr="00745413" w:rsidRDefault="00745413" w:rsidP="00C876EC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Стечајни управник ће у складу са чланом 132,</w:t>
      </w:r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став 2, процену доставити Суду,</w:t>
      </w:r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одбору поверилаца</w:t>
      </w:r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и разлучном повериоцу</w:t>
      </w:r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.</w:t>
      </w:r>
    </w:p>
    <w:p w:rsidR="00745413" w:rsidRPr="007454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4.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МЕТОД ПРОЦЕНЕ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745413" w:rsidRPr="00745413" w:rsidRDefault="00745413" w:rsidP="00C876EC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sz w:val="20"/>
        </w:rPr>
        <w:t>Националним стандардом бр. 5 дефинисано је утврђивање процењене вредности, према коме се оно  врши у складу са Међународним стандардима финансијског извештавања – МСФИ.</w:t>
      </w:r>
    </w:p>
    <w:p w:rsidR="00745413" w:rsidRPr="007454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5.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ИНФОРМАЦИЈЕ ЗА ПОНУЂАЧЕ</w:t>
      </w:r>
    </w:p>
    <w:p w:rsid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 xml:space="preserve">Заинтересовани понуђачи понуде подносе </w:t>
      </w:r>
      <w:r w:rsidR="003207F9">
        <w:rPr>
          <w:rFonts w:ascii="Calibri" w:eastAsia="Times New Roman" w:hAnsi="Calibri" w:cs="Calibri"/>
          <w:color w:val="3B3B3B"/>
          <w:sz w:val="20"/>
        </w:rPr>
        <w:t xml:space="preserve">на адресу канцеларије стечајног управника Сомбор, Апатински пут 40, или </w:t>
      </w:r>
      <w:r w:rsidRPr="00745413">
        <w:rPr>
          <w:rFonts w:ascii="Calibri" w:eastAsia="Times New Roman" w:hAnsi="Calibri" w:cs="Calibri"/>
          <w:color w:val="3B3B3B"/>
          <w:sz w:val="20"/>
        </w:rPr>
        <w:t>у електронској форми</w:t>
      </w:r>
      <w:r w:rsidR="003207F9">
        <w:rPr>
          <w:rFonts w:ascii="Calibri" w:eastAsia="Times New Roman" w:hAnsi="Calibri" w:cs="Calibri"/>
          <w:color w:val="3B3B3B"/>
          <w:sz w:val="20"/>
        </w:rPr>
        <w:t xml:space="preserve"> на адресу </w:t>
      </w:r>
      <w:r w:rsidR="00B952C4">
        <w:rPr>
          <w:rFonts w:ascii="Calibri" w:eastAsia="Times New Roman" w:hAnsi="Calibri" w:cs="Calibri"/>
          <w:color w:val="3B3B3B"/>
          <w:sz w:val="20"/>
        </w:rPr>
        <w:t>rajo.eric</w:t>
      </w:r>
      <w:r w:rsidR="003207F9" w:rsidRPr="003207F9">
        <w:rPr>
          <w:rFonts w:ascii="Calibri" w:eastAsia="Times New Roman" w:hAnsi="Calibri" w:cs="Calibri"/>
          <w:color w:val="3B3B3B"/>
          <w:sz w:val="20"/>
        </w:rPr>
        <w:t>@gmail.com</w:t>
      </w:r>
      <w:r w:rsidR="003207F9">
        <w:rPr>
          <w:rFonts w:ascii="Calibri" w:eastAsia="Times New Roman" w:hAnsi="Calibri" w:cs="Calibri"/>
          <w:color w:val="3B3B3B"/>
          <w:sz w:val="20"/>
        </w:rPr>
        <w:t>,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најкасније до </w:t>
      </w:r>
      <w:r w:rsidR="00CA43A8" w:rsidRPr="00CA43A8">
        <w:rPr>
          <w:rFonts w:ascii="Calibri" w:eastAsia="Times New Roman" w:hAnsi="Calibri" w:cs="Calibri"/>
          <w:sz w:val="20"/>
        </w:rPr>
        <w:t>10</w:t>
      </w:r>
      <w:r w:rsidR="0069692F" w:rsidRPr="00CA43A8">
        <w:rPr>
          <w:rFonts w:ascii="Calibri" w:eastAsia="Times New Roman" w:hAnsi="Calibri" w:cs="Calibri"/>
          <w:sz w:val="20"/>
        </w:rPr>
        <w:t>.03.2021</w:t>
      </w:r>
      <w:r w:rsidRPr="00CA43A8">
        <w:rPr>
          <w:rFonts w:ascii="Calibri" w:eastAsia="Times New Roman" w:hAnsi="Calibri" w:cs="Calibri"/>
          <w:sz w:val="20"/>
        </w:rPr>
        <w:t>.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године до </w:t>
      </w:r>
      <w:r w:rsidR="009F7992">
        <w:rPr>
          <w:rFonts w:ascii="Calibri" w:eastAsia="Times New Roman" w:hAnsi="Calibri" w:cs="Calibri"/>
          <w:color w:val="3B3B3B"/>
          <w:sz w:val="20"/>
        </w:rPr>
        <w:t>23</w:t>
      </w:r>
      <w:r w:rsidRPr="00745413">
        <w:rPr>
          <w:rFonts w:ascii="Calibri" w:eastAsia="Times New Roman" w:hAnsi="Calibri" w:cs="Calibri"/>
          <w:color w:val="3B3B3B"/>
          <w:sz w:val="20"/>
        </w:rPr>
        <w:t>:</w:t>
      </w:r>
      <w:r w:rsidR="009F7992">
        <w:rPr>
          <w:rFonts w:ascii="Calibri" w:eastAsia="Times New Roman" w:hAnsi="Calibri" w:cs="Calibri"/>
          <w:color w:val="3B3B3B"/>
          <w:sz w:val="20"/>
        </w:rPr>
        <w:t>59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часова.</w:t>
      </w:r>
    </w:p>
    <w:p w:rsidR="00EF2AC5" w:rsidRPr="00EF2AC5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Понуђач уз понуду доставља скенирана документа</w:t>
      </w:r>
      <w:r w:rsidR="00FA29AF">
        <w:rPr>
          <w:rFonts w:ascii="Calibri" w:eastAsia="Times New Roman" w:hAnsi="Calibri" w:cs="Calibri"/>
          <w:color w:val="3B3B3B"/>
          <w:sz w:val="20"/>
        </w:rPr>
        <w:t>,Н</w:t>
      </w:r>
      <w:r w:rsidRPr="00745413">
        <w:rPr>
          <w:rFonts w:ascii="Calibri" w:eastAsia="Times New Roman" w:hAnsi="Calibri" w:cs="Calibri"/>
          <w:color w:val="3B3B3B"/>
          <w:sz w:val="20"/>
        </w:rPr>
        <w:t>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r w:rsidRPr="00745413">
        <w:rPr>
          <w:rFonts w:ascii="Times New Roman" w:eastAsia="Times New Roman" w:hAnsi="Times New Roman" w:cs="Times New Roman"/>
          <w:sz w:val="14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Доказе о испуњености услова из тачке 6. овог огласа;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r w:rsidRPr="00745413">
        <w:rPr>
          <w:rFonts w:ascii="Times New Roman" w:eastAsia="Times New Roman" w:hAnsi="Times New Roman" w:cs="Times New Roman"/>
          <w:sz w:val="14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Имена чланова ужег тима који ће радити процену са задужењима и референцама;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r w:rsidRPr="00745413">
        <w:rPr>
          <w:rFonts w:ascii="Times New Roman" w:eastAsia="Times New Roman" w:hAnsi="Times New Roman" w:cs="Times New Roman"/>
          <w:sz w:val="14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Рок у којем ће завршити процену;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Цену за пружену услугу исказану у динарима;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Рок за исплату накнаде за извршену услугу.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Уз понуду доставити: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Доказ о овлашћењу за обављање послова односно обављање делатности процене правних лица и имовине, лиценцу, решење из АПР-а, сертификате, уверења и друга документација издата од надлежних органа;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Доказе о стручности;</w:t>
      </w:r>
    </w:p>
    <w:p w:rsidR="00745413" w:rsidRPr="00745413" w:rsidRDefault="00745413" w:rsidP="00C876EC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r w:rsidRPr="00745413">
        <w:rPr>
          <w:rFonts w:ascii="Times New Roman" w:eastAsia="Times New Roman" w:hAnsi="Times New Roman" w:cs="Times New Roman"/>
          <w:sz w:val="14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Референце досадашњег рада.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 xml:space="preserve">У случају потребе и других података за </w:t>
      </w:r>
      <w:r w:rsidR="00EB2438">
        <w:rPr>
          <w:rFonts w:ascii="Calibri" w:eastAsia="Times New Roman" w:hAnsi="Calibri" w:cs="Calibri"/>
          <w:color w:val="3B3B3B"/>
          <w:sz w:val="20"/>
        </w:rPr>
        <w:t>избор понуђача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заинтересована лица могу се јавити стечајном управнику </w:t>
      </w:r>
      <w:r w:rsidR="00FA29AF">
        <w:rPr>
          <w:rFonts w:ascii="Calibri" w:eastAsia="Times New Roman" w:hAnsi="Calibri" w:cs="Calibri"/>
          <w:color w:val="3B3B3B"/>
          <w:sz w:val="20"/>
        </w:rPr>
        <w:t xml:space="preserve">Ерић </w:t>
      </w:r>
      <w:r w:rsidR="00B952C4">
        <w:rPr>
          <w:rFonts w:ascii="Calibri" w:eastAsia="Times New Roman" w:hAnsi="Calibri" w:cs="Calibri"/>
          <w:color w:val="3B3B3B"/>
          <w:sz w:val="20"/>
          <w:lang/>
        </w:rPr>
        <w:t>Раји</w:t>
      </w:r>
      <w:r w:rsidR="00FA29AF">
        <w:rPr>
          <w:rFonts w:ascii="Calibri" w:eastAsia="Times New Roman" w:hAnsi="Calibri" w:cs="Calibri"/>
          <w:color w:val="3B3B3B"/>
          <w:sz w:val="20"/>
        </w:rPr>
        <w:t xml:space="preserve">  на</w:t>
      </w:r>
      <w:r w:rsidR="00EB2438">
        <w:rPr>
          <w:rFonts w:ascii="Calibri" w:eastAsia="Times New Roman" w:hAnsi="Calibri" w:cs="Calibri"/>
          <w:color w:val="3B3B3B"/>
          <w:sz w:val="20"/>
        </w:rPr>
        <w:t xml:space="preserve"> наведену електронску адресу</w:t>
      </w:r>
      <w:r w:rsidRPr="00745413">
        <w:rPr>
          <w:rFonts w:ascii="Calibri" w:eastAsia="Times New Roman" w:hAnsi="Calibri" w:cs="Calibri"/>
          <w:color w:val="3B3B3B"/>
          <w:sz w:val="20"/>
        </w:rPr>
        <w:t>, као и на моб. тел: 06</w:t>
      </w:r>
      <w:r w:rsidR="00EB2438">
        <w:rPr>
          <w:rFonts w:ascii="Calibri" w:eastAsia="Times New Roman" w:hAnsi="Calibri" w:cs="Calibri"/>
          <w:color w:val="3B3B3B"/>
          <w:sz w:val="20"/>
        </w:rPr>
        <w:t>4 161 74  14</w:t>
      </w:r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lastRenderedPageBreak/>
        <w:t> </w:t>
      </w:r>
    </w:p>
    <w:p w:rsid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На избор понуђача узима се у обзир, осим финансијске понуде, и стручност, референце и друге елементе понуде који су од значаја за вршење конкретне процене.</w:t>
      </w:r>
    </w:p>
    <w:p w:rsidR="00FA29AF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</w:p>
    <w:p w:rsidR="00FA29AF" w:rsidRPr="00EB2438" w:rsidRDefault="00FA29AF" w:rsidP="00EB2438">
      <w:pPr>
        <w:spacing w:after="0" w:line="330" w:lineRule="atLeast"/>
        <w:ind w:firstLine="720"/>
        <w:jc w:val="both"/>
        <w:textAlignment w:val="baseline"/>
        <w:rPr>
          <w:rFonts w:ascii="Calibri" w:eastAsia="Times New Roman" w:hAnsi="Calibri" w:cs="Calibri"/>
          <w:sz w:val="20"/>
          <w:szCs w:val="20"/>
          <w:bdr w:val="none" w:sz="0" w:space="0" w:color="auto" w:frame="1"/>
        </w:rPr>
      </w:pPr>
      <w:r w:rsidRPr="00EB2438">
        <w:rPr>
          <w:rFonts w:ascii="Calibri" w:eastAsia="Times New Roman" w:hAnsi="Calibri" w:cs="Calibri"/>
          <w:bCs/>
          <w:iCs/>
          <w:sz w:val="20"/>
          <w:szCs w:val="20"/>
          <w:bdr w:val="none" w:sz="0" w:space="0" w:color="auto" w:frame="1"/>
        </w:rPr>
        <w:t>O</w:t>
      </w:r>
      <w:r w:rsidRPr="00EB2438">
        <w:rPr>
          <w:rFonts w:ascii="Calibri" w:eastAsia="Times New Roman" w:hAnsi="Calibri" w:cs="Calibri"/>
          <w:bCs/>
          <w:iCs/>
          <w:sz w:val="20"/>
          <w:szCs w:val="20"/>
          <w:bdr w:val="none" w:sz="0" w:space="0" w:color="auto" w:frame="1"/>
          <w:lang w:val="sr-Cyrl-CS"/>
        </w:rPr>
        <w:t>дабир</w:t>
      </w:r>
      <w:r w:rsidRPr="00EB2438">
        <w:rPr>
          <w:rFonts w:ascii="Calibri" w:eastAsia="Times New Roman" w:hAnsi="Calibri" w:cs="Calibri"/>
          <w:bCs/>
          <w:iCs/>
          <w:sz w:val="20"/>
          <w:szCs w:val="20"/>
          <w:lang w:val="sr-Cyrl-CS"/>
        </w:rPr>
        <w:t> </w:t>
      </w:r>
      <w:r w:rsidRPr="00EB2438">
        <w:rPr>
          <w:rFonts w:ascii="Calibri" w:eastAsia="Times New Roman" w:hAnsi="Calibri" w:cs="Calibri"/>
          <w:bCs/>
          <w:iCs/>
          <w:sz w:val="20"/>
          <w:szCs w:val="20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EB243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FA29AF" w:rsidRPr="00745413" w:rsidRDefault="00FA29AF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Pr="00745413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</w:t>
      </w:r>
      <w:r w:rsidR="00FA29AF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6.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УСЛОВИ КОНКУРИСАЊА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color w:val="3B3B3B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Да је регистрован за обављање делатности код надлежног органа;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color w:val="3B3B3B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Лиценца за обављање послова овлашћеног проценитеља;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color w:val="3B3B3B"/>
          <w:sz w:val="20"/>
          <w:szCs w:val="20"/>
          <w:bdr w:val="none" w:sz="0" w:space="0" w:color="auto" w:frame="1"/>
        </w:rPr>
        <w:t></w:t>
      </w:r>
      <w:r w:rsidRPr="00745413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r w:rsidRPr="00745413">
        <w:rPr>
          <w:rFonts w:ascii="Calibri" w:eastAsia="Times New Roman" w:hAnsi="Calibri" w:cs="Calibri"/>
          <w:color w:val="3B3B3B"/>
          <w:sz w:val="20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9C4386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 xml:space="preserve">У </w:t>
      </w:r>
      <w:r w:rsidR="00EB2438">
        <w:rPr>
          <w:rFonts w:ascii="Calibri" w:eastAsia="Times New Roman" w:hAnsi="Calibri" w:cs="Calibri"/>
          <w:color w:val="3B3B3B"/>
          <w:sz w:val="20"/>
        </w:rPr>
        <w:t>Сомбору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, дана </w:t>
      </w:r>
      <w:r w:rsidR="0069692F">
        <w:rPr>
          <w:rFonts w:ascii="Calibri" w:eastAsia="Times New Roman" w:hAnsi="Calibri" w:cs="Calibri"/>
          <w:color w:val="3B3B3B"/>
          <w:sz w:val="20"/>
        </w:rPr>
        <w:t>0</w:t>
      </w:r>
      <w:r w:rsidR="00B952C4">
        <w:rPr>
          <w:rFonts w:ascii="Calibri" w:eastAsia="Times New Roman" w:hAnsi="Calibri" w:cs="Calibri"/>
          <w:color w:val="3B3B3B"/>
          <w:sz w:val="20"/>
          <w:lang/>
        </w:rPr>
        <w:t>2</w:t>
      </w:r>
      <w:r w:rsidR="0069692F">
        <w:rPr>
          <w:rFonts w:ascii="Calibri" w:eastAsia="Times New Roman" w:hAnsi="Calibri" w:cs="Calibri"/>
          <w:color w:val="3B3B3B"/>
          <w:sz w:val="20"/>
        </w:rPr>
        <w:t>.03.2021</w:t>
      </w:r>
      <w:r w:rsidRPr="00745413">
        <w:rPr>
          <w:rFonts w:ascii="Calibri" w:eastAsia="Times New Roman" w:hAnsi="Calibri" w:cs="Calibri"/>
          <w:color w:val="3B3B3B"/>
          <w:sz w:val="20"/>
        </w:rPr>
        <w:t>. године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Стечајни управник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:rsidR="00ED5428" w:rsidRPr="00EB2438" w:rsidRDefault="00B952C4" w:rsidP="00EB2438">
      <w:pPr>
        <w:shd w:val="clear" w:color="auto" w:fill="FFFFFF"/>
        <w:spacing w:after="0" w:line="264" w:lineRule="atLeast"/>
        <w:ind w:left="7200" w:firstLine="720"/>
        <w:jc w:val="center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Рајо</w:t>
      </w:r>
      <w:r w:rsidR="00EB2438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 xml:space="preserve"> Ерић</w:t>
      </w:r>
    </w:p>
    <w:sectPr w:rsidR="00ED5428" w:rsidRPr="00EB2438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A868A2"/>
    <w:rsid w:val="00102061"/>
    <w:rsid w:val="00122721"/>
    <w:rsid w:val="00135A68"/>
    <w:rsid w:val="001771E7"/>
    <w:rsid w:val="00236AAC"/>
    <w:rsid w:val="003207F9"/>
    <w:rsid w:val="00505B1D"/>
    <w:rsid w:val="005D6B7A"/>
    <w:rsid w:val="005E07A8"/>
    <w:rsid w:val="0069692F"/>
    <w:rsid w:val="006D45BD"/>
    <w:rsid w:val="0070107E"/>
    <w:rsid w:val="007224F8"/>
    <w:rsid w:val="00745413"/>
    <w:rsid w:val="00763694"/>
    <w:rsid w:val="007E1153"/>
    <w:rsid w:val="008724BC"/>
    <w:rsid w:val="00895A9A"/>
    <w:rsid w:val="009975FC"/>
    <w:rsid w:val="009C4386"/>
    <w:rsid w:val="009F7992"/>
    <w:rsid w:val="00A868A2"/>
    <w:rsid w:val="00B952C4"/>
    <w:rsid w:val="00C70854"/>
    <w:rsid w:val="00C876EC"/>
    <w:rsid w:val="00CA43A8"/>
    <w:rsid w:val="00CD4E28"/>
    <w:rsid w:val="00DC0E04"/>
    <w:rsid w:val="00DC6A60"/>
    <w:rsid w:val="00DC6B13"/>
    <w:rsid w:val="00DD402C"/>
    <w:rsid w:val="00E77F60"/>
    <w:rsid w:val="00E9222E"/>
    <w:rsid w:val="00EB2438"/>
    <w:rsid w:val="00ED5428"/>
    <w:rsid w:val="00EF2AC5"/>
    <w:rsid w:val="00FA2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korisnik</cp:lastModifiedBy>
  <cp:revision>2</cp:revision>
  <dcterms:created xsi:type="dcterms:W3CDTF">2021-03-02T12:14:00Z</dcterms:created>
  <dcterms:modified xsi:type="dcterms:W3CDTF">2021-03-02T12:14:00Z</dcterms:modified>
</cp:coreProperties>
</file>