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B8939" w14:textId="77777777" w:rsidR="00FD3A12" w:rsidRPr="00FD3A12" w:rsidRDefault="00FD3A12" w:rsidP="00FD3A12">
      <w:pPr>
        <w:tabs>
          <w:tab w:val="left" w:pos="-810"/>
          <w:tab w:val="left" w:pos="15210"/>
        </w:tabs>
        <w:spacing w:after="0" w:line="240" w:lineRule="auto"/>
        <w:ind w:right="-65"/>
        <w:jc w:val="center"/>
        <w:rPr>
          <w:rFonts w:ascii="Times New Roman" w:eastAsia="Times New Roman" w:hAnsi="Times New Roman" w:cs="Times New Roman"/>
          <w:b/>
          <w:sz w:val="36"/>
          <w:szCs w:val="36"/>
          <w:lang w:val="sr-Latn-CS"/>
        </w:rPr>
      </w:pPr>
      <w:r w:rsidRPr="00FD3A12">
        <w:rPr>
          <w:rFonts w:ascii="Times New Roman" w:eastAsia="Times New Roman" w:hAnsi="Times New Roman" w:cs="Times New Roman"/>
          <w:b/>
          <w:sz w:val="36"/>
          <w:szCs w:val="36"/>
          <w:lang w:val="sr-Cyrl-CS"/>
        </w:rPr>
        <w:t>САОПШТЕЊЕ</w:t>
      </w:r>
    </w:p>
    <w:p w14:paraId="7A7C0F3E" w14:textId="09012B78" w:rsidR="00FD3A12" w:rsidRDefault="00FD3A12" w:rsidP="00FD3A12">
      <w:pPr>
        <w:tabs>
          <w:tab w:val="left" w:pos="-810"/>
          <w:tab w:val="left" w:pos="15210"/>
        </w:tabs>
        <w:spacing w:after="0" w:line="240" w:lineRule="auto"/>
        <w:ind w:right="-65"/>
        <w:jc w:val="center"/>
        <w:rPr>
          <w:rFonts w:ascii="Times New Roman" w:eastAsia="Times New Roman" w:hAnsi="Times New Roman" w:cs="Times New Roman"/>
          <w:b/>
          <w:sz w:val="36"/>
          <w:szCs w:val="36"/>
          <w:lang w:val="sr-Latn-CS"/>
        </w:rPr>
      </w:pPr>
    </w:p>
    <w:p w14:paraId="0CED45AE" w14:textId="77777777" w:rsidR="00BE759E" w:rsidRPr="00FD3A12" w:rsidRDefault="00BE759E" w:rsidP="00FD3A12">
      <w:pPr>
        <w:tabs>
          <w:tab w:val="left" w:pos="-810"/>
          <w:tab w:val="left" w:pos="15210"/>
        </w:tabs>
        <w:spacing w:after="0" w:line="240" w:lineRule="auto"/>
        <w:ind w:right="-65"/>
        <w:jc w:val="center"/>
        <w:rPr>
          <w:rFonts w:ascii="Times New Roman" w:eastAsia="Times New Roman" w:hAnsi="Times New Roman" w:cs="Times New Roman"/>
          <w:b/>
          <w:sz w:val="36"/>
          <w:szCs w:val="36"/>
          <w:lang w:val="sr-Latn-CS"/>
        </w:rPr>
      </w:pPr>
    </w:p>
    <w:p w14:paraId="0461BEEE" w14:textId="138DC181" w:rsidR="00FD3A12" w:rsidRPr="00FD3A12" w:rsidRDefault="00FD3A12" w:rsidP="00FD3A12">
      <w:pPr>
        <w:tabs>
          <w:tab w:val="left" w:pos="-810"/>
          <w:tab w:val="left" w:pos="15210"/>
        </w:tabs>
        <w:spacing w:after="0" w:line="240" w:lineRule="auto"/>
        <w:ind w:right="-65"/>
        <w:jc w:val="both"/>
        <w:rPr>
          <w:rFonts w:ascii="Times New Roman" w:eastAsia="Times New Roman" w:hAnsi="Times New Roman" w:cs="Times New Roman"/>
          <w:b/>
          <w:sz w:val="26"/>
          <w:szCs w:val="26"/>
          <w:lang w:val="sr-Latn-CS"/>
        </w:rPr>
      </w:pPr>
      <w:r w:rsidRPr="00FD3A12"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  <w:t xml:space="preserve">Дана </w:t>
      </w:r>
      <w:r w:rsidR="00034EF2">
        <w:rPr>
          <w:rFonts w:ascii="Times New Roman" w:eastAsia="Times New Roman" w:hAnsi="Times New Roman" w:cs="Times New Roman"/>
          <w:b/>
          <w:sz w:val="26"/>
          <w:szCs w:val="26"/>
          <w:lang w:val="sr-Cyrl-RS"/>
        </w:rPr>
        <w:t>21.01</w:t>
      </w:r>
      <w:r w:rsidRPr="00BE4848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.</w:t>
      </w:r>
      <w:r w:rsidRPr="00BE4848">
        <w:rPr>
          <w:rFonts w:ascii="Times New Roman" w:eastAsia="Times New Roman" w:hAnsi="Times New Roman" w:cs="Times New Roman"/>
          <w:b/>
          <w:sz w:val="26"/>
          <w:szCs w:val="26"/>
          <w:lang w:val="sr-Latn-CS"/>
        </w:rPr>
        <w:t>20</w:t>
      </w:r>
      <w:r w:rsidR="00034EF2">
        <w:rPr>
          <w:rFonts w:ascii="Times New Roman" w:eastAsia="Times New Roman" w:hAnsi="Times New Roman" w:cs="Times New Roman"/>
          <w:b/>
          <w:sz w:val="26"/>
          <w:szCs w:val="26"/>
          <w:lang w:val="sr-Cyrl-RS"/>
        </w:rPr>
        <w:t>20</w:t>
      </w:r>
      <w:r w:rsidRPr="00BE4848">
        <w:rPr>
          <w:rFonts w:ascii="Times New Roman" w:eastAsia="Times New Roman" w:hAnsi="Times New Roman" w:cs="Times New Roman"/>
          <w:b/>
          <w:sz w:val="26"/>
          <w:szCs w:val="26"/>
          <w:lang w:val="sr-Latn-CS"/>
        </w:rPr>
        <w:t>.</w:t>
      </w:r>
      <w:r w:rsidRPr="00BE4848"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  <w:t xml:space="preserve"> године у организацији Центра за стечај Агенције за </w:t>
      </w:r>
      <w:r w:rsidR="00BE4848" w:rsidRPr="00BE4848"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  <w:t>лиценцирање стечајних управника</w:t>
      </w:r>
      <w:r w:rsidRPr="00BE4848"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  <w:t>, одржана је</w:t>
      </w:r>
      <w:r w:rsidRPr="00BE4848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продаја</w:t>
      </w:r>
      <w:r w:rsidRPr="00BE4848"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  <w:t xml:space="preserve"> покретне </w:t>
      </w:r>
      <w:r w:rsidR="00BE4848" w:rsidRPr="00BE4848"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  <w:t xml:space="preserve">и непокретне </w:t>
      </w:r>
      <w:r w:rsidRPr="00BE4848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имовине стечајног дужника, </w:t>
      </w:r>
      <w:r w:rsidR="00034EF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методом јавног</w:t>
      </w:r>
      <w:r w:rsidRPr="00BE4848"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  <w:t xml:space="preserve"> </w:t>
      </w:r>
      <w:r w:rsidR="00034EF2"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  <w:t>п</w:t>
      </w:r>
      <w:r w:rsidRPr="00BE4848"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  <w:t>рикупљањ</w:t>
      </w:r>
      <w:r w:rsidR="00034EF2"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  <w:t>а</w:t>
      </w:r>
      <w:r w:rsidRPr="00BE4848"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  <w:t xml:space="preserve"> понуда</w:t>
      </w:r>
      <w:r w:rsidRPr="00FD3A12"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  <w:t>:</w:t>
      </w:r>
    </w:p>
    <w:p w14:paraId="34E65840" w14:textId="77777777" w:rsidR="00FD3A12" w:rsidRPr="00FD3A12" w:rsidRDefault="00FD3A12" w:rsidP="00FD3A12">
      <w:pPr>
        <w:tabs>
          <w:tab w:val="left" w:pos="-810"/>
          <w:tab w:val="left" w:pos="15210"/>
        </w:tabs>
        <w:spacing w:after="0" w:line="240" w:lineRule="auto"/>
        <w:ind w:right="-65"/>
        <w:jc w:val="both"/>
        <w:rPr>
          <w:rFonts w:ascii="Times New Roman" w:eastAsia="Times New Roman" w:hAnsi="Times New Roman" w:cs="Times New Roman"/>
          <w:b/>
          <w:sz w:val="26"/>
          <w:szCs w:val="26"/>
          <w:lang w:val="sr-Latn-CS"/>
        </w:rPr>
      </w:pPr>
    </w:p>
    <w:p w14:paraId="03D4540A" w14:textId="77777777" w:rsidR="00FD3A12" w:rsidRPr="00FD3A12" w:rsidRDefault="00FD3A12" w:rsidP="00FD3A12">
      <w:pPr>
        <w:tabs>
          <w:tab w:val="left" w:pos="-810"/>
          <w:tab w:val="left" w:pos="15210"/>
        </w:tabs>
        <w:spacing w:after="0" w:line="240" w:lineRule="auto"/>
        <w:ind w:right="-65"/>
        <w:jc w:val="both"/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</w:pPr>
    </w:p>
    <w:p w14:paraId="03A8AD5F" w14:textId="1282B9AB" w:rsidR="00FD3A12" w:rsidRPr="00FD3A12" w:rsidRDefault="00E05783" w:rsidP="00FD3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E05783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„</w:t>
      </w:r>
      <w:r w:rsidR="00034EF2" w:rsidRPr="00034EF2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ГОША – ФАБРИКА ЗА ПРОИЗВОДЊУ АЛАТА И МАШИНА</w:t>
      </w:r>
      <w:r w:rsidRPr="00E05783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“  ДОО СМЕДЕРЕВСКА ПАЛАНКА- у стечају</w:t>
      </w:r>
    </w:p>
    <w:p w14:paraId="790FCFA7" w14:textId="77777777" w:rsidR="00FD3A12" w:rsidRPr="00FD3A12" w:rsidRDefault="00FD3A12" w:rsidP="00FD3A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14:paraId="443A0373" w14:textId="77777777" w:rsidR="00E9713C" w:rsidRDefault="00E9713C" w:rsidP="00FD3A12">
      <w:pPr>
        <w:tabs>
          <w:tab w:val="left" w:pos="-810"/>
          <w:tab w:val="left" w:pos="15210"/>
        </w:tabs>
        <w:spacing w:after="0" w:line="240" w:lineRule="auto"/>
        <w:ind w:right="-65"/>
        <w:jc w:val="both"/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</w:pPr>
    </w:p>
    <w:p w14:paraId="6E9E3812" w14:textId="4F123778" w:rsidR="00FD3A12" w:rsidRDefault="00034EF2" w:rsidP="00FD3A12">
      <w:pPr>
        <w:tabs>
          <w:tab w:val="left" w:pos="-810"/>
          <w:tab w:val="left" w:pos="15210"/>
        </w:tabs>
        <w:spacing w:after="0" w:line="240" w:lineRule="auto"/>
        <w:ind w:right="-65"/>
        <w:jc w:val="both"/>
        <w:rPr>
          <w:rFonts w:ascii="Times New Roman" w:eastAsia="Times New Roman" w:hAnsi="Times New Roman" w:cs="Times New Roman"/>
          <w:b/>
          <w:sz w:val="26"/>
          <w:szCs w:val="26"/>
          <w:lang w:val="sr-Latn-RS"/>
        </w:rPr>
      </w:pPr>
      <w:r w:rsidRPr="00B34A4F"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  <w:t>Имовинска целина 1</w:t>
      </w:r>
      <w:r w:rsidR="00B34A4F">
        <w:rPr>
          <w:rFonts w:ascii="Times New Roman" w:eastAsia="Times New Roman" w:hAnsi="Times New Roman" w:cs="Times New Roman"/>
          <w:b/>
          <w:sz w:val="26"/>
          <w:szCs w:val="26"/>
          <w:lang w:val="sr-Latn-RS"/>
        </w:rPr>
        <w:t xml:space="preserve"> (</w:t>
      </w:r>
      <w:r w:rsidR="00B34A4F">
        <w:rPr>
          <w:rFonts w:ascii="Times New Roman" w:eastAsia="Times New Roman" w:hAnsi="Times New Roman" w:cs="Times New Roman"/>
          <w:b/>
          <w:sz w:val="26"/>
          <w:szCs w:val="26"/>
          <w:lang w:val="sr-Cyrl-RS"/>
        </w:rPr>
        <w:t>машинска радионица са анексом)</w:t>
      </w:r>
      <w:r w:rsidR="006A1BF0">
        <w:rPr>
          <w:rFonts w:ascii="Times New Roman" w:eastAsia="Times New Roman" w:hAnsi="Times New Roman" w:cs="Times New Roman"/>
          <w:b/>
          <w:sz w:val="26"/>
          <w:szCs w:val="26"/>
          <w:lang w:val="sr-Latn-RS"/>
        </w:rPr>
        <w:t xml:space="preserve"> </w:t>
      </w:r>
      <w:r w:rsidR="006A1BF0">
        <w:rPr>
          <w:rFonts w:ascii="Times New Roman" w:eastAsia="Times New Roman" w:hAnsi="Times New Roman" w:cs="Times New Roman"/>
          <w:b/>
          <w:sz w:val="26"/>
          <w:szCs w:val="26"/>
          <w:lang w:val="sr-Cyrl-RS"/>
        </w:rPr>
        <w:t xml:space="preserve">и </w:t>
      </w:r>
      <w:r w:rsidR="006A1BF0" w:rsidRPr="006A1BF0">
        <w:rPr>
          <w:rFonts w:ascii="Times New Roman" w:eastAsia="Times New Roman" w:hAnsi="Times New Roman" w:cs="Times New Roman"/>
          <w:b/>
          <w:sz w:val="26"/>
          <w:szCs w:val="26"/>
          <w:lang w:val="sr-Cyrl-RS"/>
        </w:rPr>
        <w:t>Имовинска целина 2 (опрема и залихе)</w:t>
      </w:r>
      <w:r w:rsidR="006A1BF0">
        <w:rPr>
          <w:rFonts w:ascii="Times New Roman" w:eastAsia="Times New Roman" w:hAnsi="Times New Roman" w:cs="Times New Roman"/>
          <w:b/>
          <w:sz w:val="26"/>
          <w:szCs w:val="26"/>
          <w:lang w:val="sr-Cyrl-RS"/>
        </w:rPr>
        <w:t xml:space="preserve"> – за обе целине све п</w:t>
      </w:r>
      <w:r w:rsidR="00E9713C" w:rsidRPr="00B34A4F"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  <w:t xml:space="preserve">ристигле понуде су ниже од 50% процењене вредности имовине стечајног дужника и исте су прослеђене Одбору поверилаца </w:t>
      </w:r>
      <w:r w:rsidR="009D0ABC"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  <w:t>да донесе</w:t>
      </w:r>
      <w:r w:rsidR="00E9713C" w:rsidRPr="00B34A4F"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  <w:t xml:space="preserve"> одлуку </w:t>
      </w:r>
      <w:r w:rsidR="00BE759E" w:rsidRPr="00B34A4F"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  <w:t>о прихватању понуде</w:t>
      </w:r>
      <w:r w:rsidR="00B34A4F" w:rsidRPr="00B34A4F">
        <w:rPr>
          <w:rFonts w:ascii="Times New Roman" w:eastAsia="Times New Roman" w:hAnsi="Times New Roman" w:cs="Times New Roman"/>
          <w:b/>
          <w:sz w:val="26"/>
          <w:szCs w:val="26"/>
          <w:lang w:val="sr-Latn-RS"/>
        </w:rPr>
        <w:t>.</w:t>
      </w:r>
    </w:p>
    <w:p w14:paraId="08E6E2F2" w14:textId="1C9D040E" w:rsidR="009D0ABC" w:rsidRDefault="009D0ABC" w:rsidP="00FD3A12">
      <w:pPr>
        <w:tabs>
          <w:tab w:val="left" w:pos="-810"/>
          <w:tab w:val="left" w:pos="15210"/>
        </w:tabs>
        <w:spacing w:after="0" w:line="240" w:lineRule="auto"/>
        <w:ind w:right="-65"/>
        <w:jc w:val="both"/>
        <w:rPr>
          <w:rFonts w:ascii="Times New Roman" w:eastAsia="Times New Roman" w:hAnsi="Times New Roman" w:cs="Times New Roman"/>
          <w:b/>
          <w:sz w:val="26"/>
          <w:szCs w:val="26"/>
          <w:lang w:val="sr-Latn-RS"/>
        </w:rPr>
      </w:pPr>
    </w:p>
    <w:p w14:paraId="4EB15205" w14:textId="737FF2BD" w:rsidR="009D0ABC" w:rsidRPr="009D0ABC" w:rsidRDefault="009D0ABC" w:rsidP="00FD3A12">
      <w:pPr>
        <w:tabs>
          <w:tab w:val="left" w:pos="-810"/>
          <w:tab w:val="left" w:pos="15210"/>
        </w:tabs>
        <w:spacing w:after="0" w:line="240" w:lineRule="auto"/>
        <w:ind w:right="-65"/>
        <w:jc w:val="both"/>
        <w:rPr>
          <w:rFonts w:ascii="Times New Roman" w:eastAsia="Times New Roman" w:hAnsi="Times New Roman" w:cs="Times New Roman"/>
          <w:b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sr-Cyrl-RS"/>
        </w:rPr>
        <w:t>Одбор поверилаца је 13.07.2020. године доставио изјашњење да НЕ ПРИХВАТА достављене понуде тако да је продаја проглашена неуспешном.</w:t>
      </w:r>
    </w:p>
    <w:p w14:paraId="587D9539" w14:textId="77777777" w:rsidR="00395C65" w:rsidRPr="00B34A4F" w:rsidRDefault="00395C65" w:rsidP="00FD3A12">
      <w:pPr>
        <w:tabs>
          <w:tab w:val="left" w:pos="-810"/>
          <w:tab w:val="left" w:pos="15210"/>
        </w:tabs>
        <w:spacing w:after="0" w:line="240" w:lineRule="auto"/>
        <w:ind w:right="-65"/>
        <w:jc w:val="both"/>
        <w:rPr>
          <w:rFonts w:ascii="Times New Roman" w:eastAsia="Times New Roman" w:hAnsi="Times New Roman" w:cs="Times New Roman"/>
          <w:b/>
          <w:sz w:val="26"/>
          <w:szCs w:val="26"/>
          <w:lang w:val="sr-Cyrl-CS"/>
        </w:rPr>
      </w:pPr>
    </w:p>
    <w:p w14:paraId="65AC806D" w14:textId="39F7A44C" w:rsidR="0078554F" w:rsidRDefault="0078554F" w:rsidP="003E4248">
      <w:pPr>
        <w:ind w:firstLine="708"/>
        <w:jc w:val="center"/>
        <w:rPr>
          <w:sz w:val="44"/>
          <w:szCs w:val="44"/>
        </w:rPr>
      </w:pPr>
    </w:p>
    <w:sectPr w:rsidR="0078554F" w:rsidSect="00783B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E68DC"/>
    <w:multiLevelType w:val="hybridMultilevel"/>
    <w:tmpl w:val="30720B22"/>
    <w:lvl w:ilvl="0" w:tplc="759EB1B0">
      <w:start w:val="26"/>
      <w:numFmt w:val="bullet"/>
      <w:lvlText w:val="-"/>
      <w:lvlJc w:val="left"/>
      <w:pPr>
        <w:ind w:left="1455" w:hanging="360"/>
      </w:pPr>
      <w:rPr>
        <w:rFonts w:ascii="Calibri" w:eastAsiaTheme="minorHAnsi" w:hAnsi="Calibri" w:cs="Calibri" w:hint="default"/>
        <w:sz w:val="44"/>
      </w:rPr>
    </w:lvl>
    <w:lvl w:ilvl="1" w:tplc="241A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E4"/>
    <w:rsid w:val="00020A97"/>
    <w:rsid w:val="00034EF2"/>
    <w:rsid w:val="00077264"/>
    <w:rsid w:val="000E5898"/>
    <w:rsid w:val="001523B5"/>
    <w:rsid w:val="00296CE4"/>
    <w:rsid w:val="002D6BA6"/>
    <w:rsid w:val="0037395E"/>
    <w:rsid w:val="00395C65"/>
    <w:rsid w:val="003D2438"/>
    <w:rsid w:val="003E024C"/>
    <w:rsid w:val="003E4248"/>
    <w:rsid w:val="0040395E"/>
    <w:rsid w:val="00457E0C"/>
    <w:rsid w:val="004A160E"/>
    <w:rsid w:val="00502C4B"/>
    <w:rsid w:val="00533B49"/>
    <w:rsid w:val="00572A98"/>
    <w:rsid w:val="00684DE3"/>
    <w:rsid w:val="006A1BF0"/>
    <w:rsid w:val="006F22E9"/>
    <w:rsid w:val="00701A81"/>
    <w:rsid w:val="00783B80"/>
    <w:rsid w:val="0078554F"/>
    <w:rsid w:val="007D1E52"/>
    <w:rsid w:val="007F55DF"/>
    <w:rsid w:val="00870A39"/>
    <w:rsid w:val="008D15E9"/>
    <w:rsid w:val="009D0ABC"/>
    <w:rsid w:val="00AA6DFC"/>
    <w:rsid w:val="00AB532A"/>
    <w:rsid w:val="00AF1E12"/>
    <w:rsid w:val="00B34A4F"/>
    <w:rsid w:val="00B4398A"/>
    <w:rsid w:val="00B560AE"/>
    <w:rsid w:val="00BE4561"/>
    <w:rsid w:val="00BE4848"/>
    <w:rsid w:val="00BE759E"/>
    <w:rsid w:val="00C40B0F"/>
    <w:rsid w:val="00C42549"/>
    <w:rsid w:val="00D8089E"/>
    <w:rsid w:val="00DC7BAB"/>
    <w:rsid w:val="00E009E0"/>
    <w:rsid w:val="00E05783"/>
    <w:rsid w:val="00E9713C"/>
    <w:rsid w:val="00EF433F"/>
    <w:rsid w:val="00F00C89"/>
    <w:rsid w:val="00F43021"/>
    <w:rsid w:val="00F80059"/>
    <w:rsid w:val="00F907A8"/>
    <w:rsid w:val="00FD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4EDB1"/>
  <w15:docId w15:val="{A37191C8-0E5F-48B2-9399-0D628AAE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3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4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Agencija za privatizaciju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Ljubinka Milosevic</dc:creator>
  <cp:keywords/>
  <dc:description/>
  <cp:lastModifiedBy>Andjela AS. Spasic</cp:lastModifiedBy>
  <cp:revision>2</cp:revision>
  <cp:lastPrinted>2018-12-24T06:55:00Z</cp:lastPrinted>
  <dcterms:created xsi:type="dcterms:W3CDTF">2020-07-30T08:06:00Z</dcterms:created>
  <dcterms:modified xsi:type="dcterms:W3CDTF">2020-07-30T08:06:00Z</dcterms:modified>
</cp:coreProperties>
</file>