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B25B8" w14:textId="368CB532" w:rsidR="00C503FB" w:rsidRPr="00C503FB" w:rsidRDefault="00C503FB" w:rsidP="00C503FB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color w:val="3B3B3B"/>
          <w:shd w:val="clear" w:color="auto" w:fill="FFFFFF"/>
        </w:rPr>
        <w:t>На основу члана 27.став 5. и члана 135.став 2. Закона о стечају (“Сл.гласник РС” бр. 104/2009, 99/2011 – др.закон, 71/2012 – одлука УС, 83/2014, 113/2017, 44/2018 и 95/2018) као и поглавља III  Националног стандарда бр.</w:t>
      </w:r>
      <w:r w:rsidRPr="00C503FB">
        <w:rPr>
          <w:rFonts w:ascii="Arial" w:eastAsia="Times New Roman" w:hAnsi="Arial" w:cs="Arial"/>
          <w:color w:val="3B3B3B"/>
          <w:shd w:val="clear" w:color="auto" w:fill="FFFFFF"/>
          <w:lang w:val="sr-Cyrl-RS"/>
        </w:rPr>
        <w:t xml:space="preserve"> </w:t>
      </w:r>
      <w:r w:rsidRPr="00C503FB">
        <w:rPr>
          <w:rFonts w:ascii="Arial" w:eastAsia="Times New Roman" w:hAnsi="Arial" w:cs="Arial"/>
          <w:color w:val="3B3B3B"/>
          <w:shd w:val="clear" w:color="auto" w:fill="FFFFFF"/>
        </w:rPr>
        <w:t>5 о начину и поступку уновчења имовине стечајног дужника (“Сл.гласник РС” бр. 62/2018), стечајни управник стечајног дужника:</w:t>
      </w:r>
    </w:p>
    <w:p w14:paraId="73C308EA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Calibri" w:eastAsia="Times New Roman" w:hAnsi="Calibri" w:cs="Calibri"/>
          <w:color w:val="3B3B3B"/>
          <w:sz w:val="16"/>
          <w:szCs w:val="16"/>
          <w:shd w:val="clear" w:color="auto" w:fill="FFFFFF"/>
          <w:lang w:val="sr-Cyrl-RS"/>
        </w:rPr>
        <w:t> </w:t>
      </w:r>
    </w:p>
    <w:p w14:paraId="1C39E9A1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089C4E43" w14:textId="77777777" w:rsidR="00D0534D" w:rsidRPr="00D0534D" w:rsidRDefault="00D0534D" w:rsidP="00C503FB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</w:rPr>
      </w:pPr>
      <w:r w:rsidRPr="00D0534D">
        <w:rPr>
          <w:rFonts w:ascii="Arial" w:eastAsia="Times New Roman" w:hAnsi="Arial" w:cs="Arial"/>
          <w:bCs/>
          <w:iCs/>
        </w:rPr>
        <w:t xml:space="preserve">ПРЕДУЗЕЋЕ ЗА ПРОИЗВОДЊУ ЕНЕРГО ФЛУИДА ТОПЛАНА АД, КРУШЕВАЦ - У СТЕЧАЈУ, </w:t>
      </w:r>
    </w:p>
    <w:p w14:paraId="5DC88985" w14:textId="1A67A5D7" w:rsidR="00C503FB" w:rsidRPr="00C503FB" w:rsidRDefault="00D0534D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Cs/>
          <w:iCs/>
          <w:lang w:val="sr-Cyrl-RS"/>
        </w:rPr>
        <w:t xml:space="preserve">ул, </w:t>
      </w:r>
      <w:r w:rsidRPr="00D0534D">
        <w:rPr>
          <w:rFonts w:ascii="Arial" w:eastAsia="Times New Roman" w:hAnsi="Arial" w:cs="Arial"/>
          <w:bCs/>
          <w:iCs/>
        </w:rPr>
        <w:t>Гаврила Принципа 25.</w:t>
      </w:r>
      <w:r>
        <w:rPr>
          <w:rFonts w:ascii="Arial" w:eastAsia="Times New Roman" w:hAnsi="Arial" w:cs="Arial"/>
          <w:bCs/>
          <w:iCs/>
          <w:lang w:val="sr-Cyrl-RS"/>
        </w:rPr>
        <w:t>,</w:t>
      </w:r>
      <w:r w:rsidRPr="00D0534D">
        <w:rPr>
          <w:rFonts w:ascii="Arial" w:eastAsia="Times New Roman" w:hAnsi="Arial" w:cs="Arial"/>
          <w:bCs/>
          <w:iCs/>
        </w:rPr>
        <w:t xml:space="preserve"> Крушевац</w:t>
      </w:r>
      <w:r w:rsidR="00C503FB" w:rsidRPr="00C503FB">
        <w:rPr>
          <w:rFonts w:ascii="Arial" w:eastAsia="Times New Roman" w:hAnsi="Arial" w:cs="Arial"/>
          <w:lang w:val="sr-Cyrl-RS"/>
        </w:rPr>
        <w:t> </w:t>
      </w:r>
    </w:p>
    <w:p w14:paraId="715090F9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3AD6A29C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ОБЈАВЉУЈЕ ПОЗИВ ЗА ДОСТАВЉАЊЕ ПОНУДА</w:t>
      </w:r>
    </w:p>
    <w:p w14:paraId="572901C7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за</w:t>
      </w:r>
    </w:p>
    <w:p w14:paraId="5B361798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39A0CFBF" w14:textId="6A05DD60" w:rsidR="00C503FB" w:rsidRPr="00C503FB" w:rsidRDefault="00C503FB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 xml:space="preserve">Вршење услуга процене вредности 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целокупне 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непокретне </w:t>
      </w:r>
      <w:r w:rsidRPr="00C503FB">
        <w:rPr>
          <w:rFonts w:ascii="Arial" w:eastAsia="Times New Roman" w:hAnsi="Arial" w:cs="Arial"/>
          <w:bdr w:val="none" w:sz="0" w:space="0" w:color="auto" w:frame="1"/>
        </w:rPr>
        <w:t>имовине стечајног дужника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која је уписана у Лист непокретности бр. </w:t>
      </w:r>
      <w:r w:rsidR="00B2781A">
        <w:rPr>
          <w:rFonts w:ascii="Arial" w:eastAsia="Times New Roman" w:hAnsi="Arial" w:cs="Arial"/>
          <w:bdr w:val="none" w:sz="0" w:space="0" w:color="auto" w:frame="1"/>
          <w:lang w:val="sr-Latn-RS"/>
        </w:rPr>
        <w:t xml:space="preserve">841 KO 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Дедина 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. </w:t>
      </w:r>
    </w:p>
    <w:p w14:paraId="3B386845" w14:textId="77777777" w:rsidR="00B2781A" w:rsidRDefault="00B2781A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528F3CE0" w14:textId="29E116E7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За потребе утврђивања процењене вредности имовине у поступку продаје проценитељ ће користити методе процене, односно применити Међународне стандарде финансијског извештавања, у свему сагласно Националном стандарду бр. 5 (“Сл.гласник РС” бр. 62/2018) и Закон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у </w:t>
      </w:r>
      <w:r w:rsidRPr="00C503FB">
        <w:rPr>
          <w:rFonts w:ascii="Arial" w:eastAsia="Times New Roman" w:hAnsi="Arial" w:cs="Arial"/>
          <w:bdr w:val="none" w:sz="0" w:space="0" w:color="auto" w:frame="1"/>
        </w:rPr>
        <w:t>о проценитељима вредности непокретности (“Сл.гласник РС” бр. 108/2016).</w:t>
      </w:r>
    </w:p>
    <w:p w14:paraId="5C1F3E1B" w14:textId="77777777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359E7EC1" w14:textId="7522B53D" w:rsid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 xml:space="preserve">Проценитељ ће такође извршити процену целисходности продаје 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целокупне </w:t>
      </w:r>
      <w:r w:rsidRPr="00C503FB">
        <w:rPr>
          <w:rFonts w:ascii="Arial" w:eastAsia="Times New Roman" w:hAnsi="Arial" w:cs="Arial"/>
          <w:bdr w:val="none" w:sz="0" w:space="0" w:color="auto" w:frame="1"/>
        </w:rPr>
        <w:t>имовине стечајног дужника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</w:t>
      </w:r>
      <w:r w:rsidRPr="00C503FB">
        <w:rPr>
          <w:rFonts w:ascii="Arial" w:eastAsia="Times New Roman" w:hAnsi="Arial" w:cs="Arial"/>
          <w:bdr w:val="none" w:sz="0" w:space="0" w:color="auto" w:frame="1"/>
        </w:rPr>
        <w:t>продај</w:t>
      </w:r>
      <w:r w:rsidR="009B0739">
        <w:rPr>
          <w:rFonts w:ascii="Arial" w:eastAsia="Times New Roman" w:hAnsi="Arial" w:cs="Arial"/>
          <w:bdr w:val="none" w:sz="0" w:space="0" w:color="auto" w:frame="1"/>
          <w:lang w:val="sr-Cyrl-RS"/>
        </w:rPr>
        <w:t>е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 имовин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>ск</w:t>
      </w:r>
      <w:r w:rsidRPr="00C503FB">
        <w:rPr>
          <w:rFonts w:ascii="Arial" w:eastAsia="Times New Roman" w:hAnsi="Arial" w:cs="Arial"/>
          <w:bdr w:val="none" w:sz="0" w:space="0" w:color="auto" w:frame="1"/>
        </w:rPr>
        <w:t>е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целине и продаје појединачне имовине стечајног дужника</w:t>
      </w:r>
      <w:r w:rsidR="009B0739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405C12CC" w14:textId="32C54327" w:rsidR="003E2D3C" w:rsidRDefault="003E2D3C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7134E98C" w14:textId="020C6334" w:rsidR="00C503FB" w:rsidRPr="00C503FB" w:rsidRDefault="009B0739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Понуда обавезно садржи : рок у коме ће понуђач завршити процену, цену за пружену услугу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уз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навођење јасно одређеног износа на који понуда гласи и сагласност понуђача да се плаћање изврши</w:t>
      </w:r>
      <w:r w:rsidR="00F22D9C">
        <w:rPr>
          <w:rFonts w:ascii="Arial" w:eastAsia="Times New Roman" w:hAnsi="Arial" w:cs="Arial"/>
          <w:bdr w:val="none" w:sz="0" w:space="0" w:color="auto" w:frame="1"/>
          <w:lang w:val="sr-Cyrl-RS"/>
        </w:rPr>
        <w:t>ти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када се код стечајног дужника стекну услови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, референтну листу понуђача са извршеним проценама имовине у стечајном поступку и доказе о испуњености услова за обављање послова у вези процене – потребно је да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понуђач или 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>од њега ангажовано лице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F22D9C">
        <w:rPr>
          <w:rFonts w:ascii="Arial" w:eastAsia="Times New Roman" w:hAnsi="Arial" w:cs="Arial"/>
          <w:bdr w:val="none" w:sz="0" w:space="0" w:color="auto" w:frame="1"/>
          <w:lang w:val="sr-Cyrl-RS"/>
        </w:rPr>
        <w:t>к</w:t>
      </w:r>
      <w:bookmarkStart w:id="0" w:name="_GoBack"/>
      <w:bookmarkEnd w:id="0"/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оје процењује вредност непокретности поседује лиценцу за процену вредности непокретности.</w:t>
      </w:r>
    </w:p>
    <w:p w14:paraId="6E086793" w14:textId="77777777" w:rsidR="00B2781A" w:rsidRDefault="00B2781A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15F08251" w14:textId="35FE0B68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 xml:space="preserve">Одабир најбољег понуђача ће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се </w:t>
      </w:r>
      <w:r w:rsidRPr="00C503FB">
        <w:rPr>
          <w:rFonts w:ascii="Arial" w:eastAsia="Times New Roman" w:hAnsi="Arial" w:cs="Arial"/>
          <w:bdr w:val="none" w:sz="0" w:space="0" w:color="auto" w:frame="1"/>
        </w:rPr>
        <w:t>извршити у роковима и на начин прописаним Националним стандардом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5 о начину и поступку уновчења имовине стечајног дужника. </w:t>
      </w:r>
    </w:p>
    <w:p w14:paraId="46C42AFA" w14:textId="77777777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</w:p>
    <w:p w14:paraId="6EB19295" w14:textId="18D7ECEF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 xml:space="preserve">Заинтересовани понуђачи односно њихови овлашћени представници могу добити детаљније информације за израду понуде путем 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електронске поште 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Latn-RS"/>
        </w:rPr>
        <w:t>mannufaktura</w:t>
      </w:r>
      <w:r w:rsidRPr="00C503FB">
        <w:rPr>
          <w:rFonts w:ascii="Arial" w:eastAsia="Times New Roman" w:hAnsi="Arial" w:cs="Arial"/>
          <w:bdr w:val="none" w:sz="0" w:space="0" w:color="auto" w:frame="1"/>
        </w:rPr>
        <w:t>@</w:t>
      </w:r>
      <w:r w:rsidR="003E2D3C">
        <w:rPr>
          <w:rFonts w:ascii="Arial" w:eastAsia="Times New Roman" w:hAnsi="Arial" w:cs="Arial"/>
          <w:bdr w:val="none" w:sz="0" w:space="0" w:color="auto" w:frame="1"/>
        </w:rPr>
        <w:t>gmail</w:t>
      </w:r>
      <w:r w:rsidRPr="00C503FB">
        <w:rPr>
          <w:rFonts w:ascii="Arial" w:eastAsia="Times New Roman" w:hAnsi="Arial" w:cs="Arial"/>
          <w:bdr w:val="none" w:sz="0" w:space="0" w:color="auto" w:frame="1"/>
        </w:rPr>
        <w:t>.com или на телефон 06</w:t>
      </w:r>
      <w:r w:rsidR="003E2D3C">
        <w:rPr>
          <w:rFonts w:ascii="Arial" w:eastAsia="Times New Roman" w:hAnsi="Arial" w:cs="Arial"/>
          <w:bdr w:val="none" w:sz="0" w:space="0" w:color="auto" w:frame="1"/>
        </w:rPr>
        <w:t>4</w:t>
      </w:r>
      <w:r w:rsidRPr="00C503FB">
        <w:rPr>
          <w:rFonts w:ascii="Arial" w:eastAsia="Times New Roman" w:hAnsi="Arial" w:cs="Arial"/>
          <w:bdr w:val="none" w:sz="0" w:space="0" w:color="auto" w:frame="1"/>
        </w:rPr>
        <w:t>.</w:t>
      </w:r>
      <w:r w:rsidR="003E2D3C">
        <w:rPr>
          <w:rFonts w:ascii="Arial" w:eastAsia="Times New Roman" w:hAnsi="Arial" w:cs="Arial"/>
          <w:bdr w:val="none" w:sz="0" w:space="0" w:color="auto" w:frame="1"/>
        </w:rPr>
        <w:t>32 44 577</w:t>
      </w:r>
      <w:r w:rsidRPr="00C503FB">
        <w:rPr>
          <w:rFonts w:ascii="Arial" w:eastAsia="Times New Roman" w:hAnsi="Arial" w:cs="Arial"/>
          <w:bdr w:val="none" w:sz="0" w:space="0" w:color="auto" w:frame="1"/>
        </w:rPr>
        <w:t>.</w:t>
      </w:r>
    </w:p>
    <w:p w14:paraId="2D514F32" w14:textId="77777777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</w:rPr>
        <w:t> </w:t>
      </w:r>
    </w:p>
    <w:p w14:paraId="23580EC0" w14:textId="6899B097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Затворене понуде за вршење услуга процене вредности имовине и целисходности продаје имовине стечајног дужника могу се доставити најкасније до </w:t>
      </w:r>
      <w:r w:rsidR="003E2D3C">
        <w:rPr>
          <w:rFonts w:ascii="Arial" w:eastAsia="Times New Roman" w:hAnsi="Arial" w:cs="Arial"/>
          <w:bdr w:val="none" w:sz="0" w:space="0" w:color="auto" w:frame="1"/>
        </w:rPr>
        <w:t>19</w:t>
      </w:r>
      <w:r w:rsidRPr="00C503FB">
        <w:rPr>
          <w:rFonts w:ascii="Arial" w:eastAsia="Times New Roman" w:hAnsi="Arial" w:cs="Arial"/>
          <w:bdr w:val="none" w:sz="0" w:space="0" w:color="auto" w:frame="1"/>
        </w:rPr>
        <w:t>.0</w:t>
      </w:r>
      <w:r w:rsidR="003E2D3C">
        <w:rPr>
          <w:rFonts w:ascii="Arial" w:eastAsia="Times New Roman" w:hAnsi="Arial" w:cs="Arial"/>
          <w:bdr w:val="none" w:sz="0" w:space="0" w:color="auto" w:frame="1"/>
        </w:rPr>
        <w:t>8</w:t>
      </w:r>
      <w:r w:rsidRPr="00C503FB">
        <w:rPr>
          <w:rFonts w:ascii="Arial" w:eastAsia="Times New Roman" w:hAnsi="Arial" w:cs="Arial"/>
          <w:bdr w:val="none" w:sz="0" w:space="0" w:color="auto" w:frame="1"/>
        </w:rPr>
        <w:t>.2019.године до 1</w:t>
      </w:r>
      <w:r w:rsidR="00C923F5">
        <w:rPr>
          <w:rFonts w:ascii="Arial" w:eastAsia="Times New Roman" w:hAnsi="Arial" w:cs="Arial"/>
          <w:bdr w:val="none" w:sz="0" w:space="0" w:color="auto" w:frame="1"/>
          <w:lang w:val="sr-Cyrl-RS"/>
        </w:rPr>
        <w:t>4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 часова, на адресу стечајног управника</w:t>
      </w:r>
      <w:r w:rsidR="003E2D3C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Мирко Петровић Пр Стечајни управник</w:t>
      </w:r>
      <w:r w:rsidRPr="00C503FB">
        <w:rPr>
          <w:rFonts w:ascii="Arial" w:eastAsia="Times New Roman" w:hAnsi="Arial" w:cs="Arial"/>
          <w:bdr w:val="none" w:sz="0" w:space="0" w:color="auto" w:frame="1"/>
        </w:rPr>
        <w:t>, ул.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Цара Душана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20/4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,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lastRenderedPageBreak/>
        <w:t>36000 Краљево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, са назнаком 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>''</w:t>
      </w:r>
      <w:r w:rsidRPr="00C503FB">
        <w:rPr>
          <w:rFonts w:ascii="Arial" w:eastAsia="Times New Roman" w:hAnsi="Arial" w:cs="Arial"/>
          <w:bdr w:val="none" w:sz="0" w:space="0" w:color="auto" w:frame="1"/>
        </w:rPr>
        <w:t>ПОНУДА – процена вредности имовине </w:t>
      </w:r>
      <w:r w:rsidR="003E2D3C" w:rsidRPr="003E2D3C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>TOPLANA AD KRUŠEVAC - U STEČAJU</w:t>
      </w:r>
      <w:r w:rsidR="00B2781A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 - 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НЕ ОТВАРАТИ“</w:t>
      </w:r>
      <w:r w:rsidRPr="00C503FB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. </w:t>
      </w:r>
    </w:p>
    <w:p w14:paraId="093CC342" w14:textId="77777777" w:rsidR="00C923F5" w:rsidRDefault="00C923F5" w:rsidP="006F7EDA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CS"/>
        </w:rPr>
      </w:pPr>
    </w:p>
    <w:p w14:paraId="1D99F241" w14:textId="28C0FB47" w:rsidR="00C503FB" w:rsidRPr="00C503FB" w:rsidRDefault="006F7EDA" w:rsidP="006F7EDA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6F7EDA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Сви заинтересовани могу присуствовати отварању понуда које ће се извршити </w:t>
      </w:r>
      <w:r>
        <w:rPr>
          <w:rFonts w:ascii="Arial" w:eastAsia="Times New Roman" w:hAnsi="Arial" w:cs="Arial"/>
          <w:bdr w:val="none" w:sz="0" w:space="0" w:color="auto" w:frame="1"/>
          <w:lang w:val="sr-Cyrl-CS"/>
        </w:rPr>
        <w:t>19</w:t>
      </w:r>
      <w:r w:rsidRPr="006F7EDA">
        <w:rPr>
          <w:rFonts w:ascii="Arial" w:eastAsia="Times New Roman" w:hAnsi="Arial" w:cs="Arial"/>
          <w:bdr w:val="none" w:sz="0" w:space="0" w:color="auto" w:frame="1"/>
          <w:lang w:val="sr-Cyrl-CS"/>
        </w:rPr>
        <w:t>.0</w:t>
      </w:r>
      <w:r>
        <w:rPr>
          <w:rFonts w:ascii="Arial" w:eastAsia="Times New Roman" w:hAnsi="Arial" w:cs="Arial"/>
          <w:bdr w:val="none" w:sz="0" w:space="0" w:color="auto" w:frame="1"/>
          <w:lang w:val="sr-Cyrl-CS"/>
        </w:rPr>
        <w:t>8</w:t>
      </w:r>
      <w:r w:rsidRPr="006F7EDA">
        <w:rPr>
          <w:rFonts w:ascii="Arial" w:eastAsia="Times New Roman" w:hAnsi="Arial" w:cs="Arial"/>
          <w:bdr w:val="none" w:sz="0" w:space="0" w:color="auto" w:frame="1"/>
          <w:lang w:val="sr-Cyrl-CS"/>
        </w:rPr>
        <w:t>.201</w:t>
      </w:r>
      <w:r>
        <w:rPr>
          <w:rFonts w:ascii="Arial" w:eastAsia="Times New Roman" w:hAnsi="Arial" w:cs="Arial"/>
          <w:bdr w:val="none" w:sz="0" w:space="0" w:color="auto" w:frame="1"/>
          <w:lang w:val="sr-Cyrl-CS"/>
        </w:rPr>
        <w:t>9</w:t>
      </w:r>
      <w:r w:rsidRPr="006F7EDA">
        <w:rPr>
          <w:rFonts w:ascii="Arial" w:eastAsia="Times New Roman" w:hAnsi="Arial" w:cs="Arial"/>
          <w:bdr w:val="none" w:sz="0" w:space="0" w:color="auto" w:frame="1"/>
          <w:lang w:val="sr-Cyrl-CS"/>
        </w:rPr>
        <w:t>. године у 1</w:t>
      </w:r>
      <w:r w:rsidR="00C923F5">
        <w:rPr>
          <w:rFonts w:ascii="Arial" w:eastAsia="Times New Roman" w:hAnsi="Arial" w:cs="Arial"/>
          <w:bdr w:val="none" w:sz="0" w:space="0" w:color="auto" w:frame="1"/>
          <w:lang w:val="sr-Cyrl-CS"/>
        </w:rPr>
        <w:t>4</w:t>
      </w:r>
      <w:r w:rsidRPr="006F7EDA">
        <w:rPr>
          <w:rFonts w:ascii="Arial" w:eastAsia="Times New Roman" w:hAnsi="Arial" w:cs="Arial"/>
          <w:bdr w:val="none" w:sz="0" w:space="0" w:color="auto" w:frame="1"/>
          <w:lang w:val="sr-Cyrl-CS"/>
        </w:rPr>
        <w:t>:10 часова у наведеним просторијама стечајног управника.</w:t>
      </w:r>
    </w:p>
    <w:p w14:paraId="3E1E29A5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0C2E36B9" w14:textId="77777777" w:rsidR="006A52E8" w:rsidRPr="00D0534D" w:rsidRDefault="006A52E8">
      <w:pPr>
        <w:rPr>
          <w:sz w:val="20"/>
          <w:szCs w:val="20"/>
        </w:rPr>
      </w:pPr>
    </w:p>
    <w:sectPr w:rsidR="006A52E8" w:rsidRPr="00D0534D" w:rsidSect="00D0534D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0A1D"/>
    <w:multiLevelType w:val="multilevel"/>
    <w:tmpl w:val="51D82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E6F4C"/>
    <w:multiLevelType w:val="multilevel"/>
    <w:tmpl w:val="0E48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9023D"/>
    <w:multiLevelType w:val="multilevel"/>
    <w:tmpl w:val="34AE5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46DF9"/>
    <w:multiLevelType w:val="multilevel"/>
    <w:tmpl w:val="62C0C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FB"/>
    <w:rsid w:val="003E2D3C"/>
    <w:rsid w:val="006A52E8"/>
    <w:rsid w:val="006F7EDA"/>
    <w:rsid w:val="007A0BEE"/>
    <w:rsid w:val="009B0739"/>
    <w:rsid w:val="00B2781A"/>
    <w:rsid w:val="00C503FB"/>
    <w:rsid w:val="00C87A7B"/>
    <w:rsid w:val="00C923F5"/>
    <w:rsid w:val="00D0534D"/>
    <w:rsid w:val="00F2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E116"/>
  <w15:chartTrackingRefBased/>
  <w15:docId w15:val="{5475FAA5-3334-4CDC-A182-AA02CFB4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basedOn w:val="Normal"/>
    <w:rsid w:val="00C8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4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6790D3-D15C-468B-9673-BEFA177734C2}">
  <we:reference id="wa104379177" version="1.0.0.1" store="en-US" storeType="OMEX"/>
  <we:alternateReferences>
    <we:reference id="wa104379177" version="1.0.0.1" store="wa10437917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Petrovic</dc:creator>
  <cp:keywords/>
  <dc:description/>
  <cp:lastModifiedBy>Mirko Petrovic</cp:lastModifiedBy>
  <cp:revision>5</cp:revision>
  <dcterms:created xsi:type="dcterms:W3CDTF">2019-08-09T09:54:00Z</dcterms:created>
  <dcterms:modified xsi:type="dcterms:W3CDTF">2019-08-09T10:51:00Z</dcterms:modified>
</cp:coreProperties>
</file>